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C386" w14:textId="77777777" w:rsidR="00D178F0" w:rsidRPr="00D178F0" w:rsidRDefault="00D178F0" w:rsidP="00D178F0">
      <w:pPr>
        <w:bidi/>
        <w:spacing w:line="40" w:lineRule="auto"/>
        <w:jc w:val="right"/>
        <w:rPr>
          <w:rFonts w:hint="cs"/>
          <w:sz w:val="4"/>
          <w:rtl/>
          <w:lang w:bidi="he-IL"/>
        </w:rPr>
      </w:pPr>
      <w:r w:rsidRPr="00D178F0">
        <w:rPr>
          <w:rFonts w:hint="cs"/>
          <w:noProof/>
          <w:sz w:val="4"/>
          <w:rtl/>
          <w:lang w:val="he-IL" w:bidi="he-IL"/>
        </w:rPr>
        <w:drawing>
          <wp:anchor distT="0" distB="0" distL="114300" distR="114300" simplePos="0" relativeHeight="251658240" behindDoc="0" locked="0" layoutInCell="1" allowOverlap="1" wp14:anchorId="7DE7218B" wp14:editId="68CC9F6E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30685" cy="30685"/>
            <wp:effectExtent l="0" t="0" r="0" b="0"/>
            <wp:wrapNone/>
            <wp:docPr id="1" name="תמונה 1" descr="עיריית רמת השרון 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עיריית רמת השרון   &#10;" title="wecote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4AC36" w14:textId="5987F1EC" w:rsidR="00A0427E" w:rsidRDefault="007D70A5" w:rsidP="00D178F0">
      <w:pPr>
        <w:bidi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26</w:t>
      </w:r>
      <w:r w:rsidR="00A0427E">
        <w:rPr>
          <w:rFonts w:hint="cs"/>
          <w:rtl/>
          <w:lang w:bidi="he-IL"/>
        </w:rPr>
        <w:t>/</w:t>
      </w:r>
      <w:r>
        <w:rPr>
          <w:rFonts w:hint="cs"/>
          <w:rtl/>
          <w:lang w:bidi="he-IL"/>
        </w:rPr>
        <w:t>1</w:t>
      </w:r>
      <w:r w:rsidR="00A0427E">
        <w:rPr>
          <w:rFonts w:hint="cs"/>
          <w:rtl/>
          <w:lang w:bidi="he-IL"/>
        </w:rPr>
        <w:t>/2019</w:t>
      </w:r>
    </w:p>
    <w:p w14:paraId="4C9F867B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לכבוד</w:t>
      </w:r>
    </w:p>
    <w:p w14:paraId="1EF7080F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מר אבי גרובר - ראש עיריית רמת השרון </w:t>
      </w:r>
    </w:p>
    <w:p w14:paraId="05FCE618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מנכ"לית העירייה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הגברת שירלי פאר יגרמן</w:t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</w:p>
    <w:p w14:paraId="5213D480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tl/>
          <w:lang w:bidi="he-IL"/>
        </w:rPr>
        <w:tab/>
      </w:r>
    </w:p>
    <w:p w14:paraId="5DCC0BAA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77E85870" w14:textId="77777777" w:rsidR="00A0427E" w:rsidRDefault="00A0427E" w:rsidP="00A0427E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נכבדי </w:t>
      </w:r>
    </w:p>
    <w:p w14:paraId="2795BF2B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36D39F7A" w14:textId="77777777" w:rsidR="00A0427E" w:rsidRDefault="00A0427E" w:rsidP="000943FC">
      <w:pPr>
        <w:bidi/>
        <w:jc w:val="both"/>
        <w:outlineLvl w:val="0"/>
        <w:rPr>
          <w:b/>
          <w:bCs/>
          <w:rtl/>
          <w:lang w:bidi="he-IL"/>
        </w:rPr>
      </w:pPr>
      <w:r w:rsidRPr="000D3C75">
        <w:rPr>
          <w:rFonts w:hint="cs"/>
          <w:b/>
          <w:bCs/>
          <w:rtl/>
          <w:lang w:bidi="he-IL"/>
        </w:rPr>
        <w:t>שאילתה לפי סעיף 36</w:t>
      </w:r>
      <w:r>
        <w:rPr>
          <w:rFonts w:hint="cs"/>
          <w:b/>
          <w:bCs/>
          <w:rtl/>
          <w:lang w:bidi="he-IL"/>
        </w:rPr>
        <w:t>(א) לתוספת השנייה</w:t>
      </w:r>
      <w:r w:rsidRPr="000D3C75">
        <w:rPr>
          <w:rFonts w:hint="cs"/>
          <w:b/>
          <w:bCs/>
          <w:rtl/>
          <w:lang w:bidi="he-IL"/>
        </w:rPr>
        <w:t xml:space="preserve"> לפקודת העיריות:</w:t>
      </w:r>
    </w:p>
    <w:p w14:paraId="6F99D067" w14:textId="77777777" w:rsidR="00A0427E" w:rsidRPr="00DE5C44" w:rsidRDefault="007D70A5" w:rsidP="000943FC">
      <w:pPr>
        <w:bidi/>
        <w:jc w:val="center"/>
        <w:outlineLvl w:val="0"/>
        <w:rPr>
          <w:b/>
          <w:bCs/>
          <w:u w:val="single"/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התבטאויות נגד להט"בים ופעילות ועדת שיוויון וסובלנות</w:t>
      </w:r>
    </w:p>
    <w:p w14:paraId="7ADCEB63" w14:textId="77777777" w:rsidR="00A0427E" w:rsidRPr="00DE5C44" w:rsidRDefault="00A0427E" w:rsidP="00A0427E">
      <w:pPr>
        <w:bidi/>
        <w:jc w:val="both"/>
        <w:rPr>
          <w:b/>
          <w:bCs/>
          <w:u w:val="single"/>
          <w:rtl/>
          <w:lang w:bidi="he-IL"/>
        </w:rPr>
      </w:pPr>
    </w:p>
    <w:p w14:paraId="083F2B6E" w14:textId="77777777" w:rsidR="00A0427E" w:rsidRPr="00607BBE" w:rsidRDefault="00A0427E" w:rsidP="000943FC">
      <w:pPr>
        <w:bidi/>
        <w:jc w:val="both"/>
        <w:outlineLvl w:val="1"/>
        <w:rPr>
          <w:b/>
          <w:bCs/>
          <w:rtl/>
          <w:lang w:bidi="he-IL"/>
        </w:rPr>
      </w:pPr>
      <w:r w:rsidRPr="00607BBE">
        <w:rPr>
          <w:rFonts w:hint="cs"/>
          <w:b/>
          <w:bCs/>
          <w:rtl/>
          <w:lang w:bidi="he-IL"/>
        </w:rPr>
        <w:t>רקע:</w:t>
      </w:r>
    </w:p>
    <w:p w14:paraId="7A71D52D" w14:textId="77777777" w:rsidR="00A0427E" w:rsidRDefault="00A0427E" w:rsidP="00A0427E">
      <w:pPr>
        <w:bidi/>
        <w:jc w:val="both"/>
        <w:rPr>
          <w:rtl/>
        </w:rPr>
      </w:pPr>
    </w:p>
    <w:p w14:paraId="7C0C24B7" w14:textId="77777777" w:rsidR="00A0427E" w:rsidRDefault="007D70A5" w:rsidP="00BB4C75">
      <w:pPr>
        <w:pStyle w:val="a4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bidi="he-IL"/>
        </w:rPr>
        <w:t xml:space="preserve">ברמת השרון כחלק מהמו"מ הקואליציוני יזמתי את הקמתה של ועדת השוויון והסובלנות ועמדתי בראשה. </w:t>
      </w:r>
      <w:r w:rsidR="00BB4C75">
        <w:rPr>
          <w:rFonts w:ascii="Arial" w:hAnsi="Arial" w:cs="Arial" w:hint="cs"/>
          <w:rtl/>
          <w:lang w:bidi="he-IL"/>
        </w:rPr>
        <w:t>אחת ממטרותיה</w:t>
      </w:r>
      <w:r>
        <w:rPr>
          <w:rFonts w:ascii="Arial" w:hAnsi="Arial" w:cs="Arial" w:hint="cs"/>
          <w:rtl/>
          <w:lang w:bidi="he-IL"/>
        </w:rPr>
        <w:t xml:space="preserve"> כפי שהוגדרה בישיבתה הראשונה "</w:t>
      </w:r>
      <w:r w:rsidR="00BB4C75" w:rsidRPr="00DE3E63">
        <w:rPr>
          <w:rFonts w:hint="cs"/>
          <w:szCs w:val="22"/>
          <w:rtl/>
          <w:lang w:val="he-IL" w:bidi="he-IL"/>
        </w:rPr>
        <w:t xml:space="preserve">קידום </w:t>
      </w:r>
      <w:r w:rsidR="00BB4C75" w:rsidRPr="00DE3E63">
        <w:rPr>
          <w:szCs w:val="22"/>
          <w:rtl/>
          <w:lang w:val="he-IL" w:bidi="he-IL"/>
        </w:rPr>
        <w:t>תחו</w:t>
      </w:r>
      <w:r w:rsidR="00BB4C75" w:rsidRPr="00DE3E63">
        <w:rPr>
          <w:rFonts w:hint="cs"/>
          <w:szCs w:val="22"/>
          <w:rtl/>
          <w:lang w:val="he-IL" w:bidi="he-IL"/>
        </w:rPr>
        <w:t xml:space="preserve">ם שוויון בקהילה </w:t>
      </w:r>
      <w:r w:rsidR="00BB4C75" w:rsidRPr="00DE3E63">
        <w:rPr>
          <w:rFonts w:hint="cs"/>
          <w:szCs w:val="22"/>
          <w:rtl/>
          <w:lang w:bidi="he-IL"/>
        </w:rPr>
        <w:t xml:space="preserve">במטרה להפוך את נושא קבלת האחר </w:t>
      </w:r>
      <w:r w:rsidR="00BB4C75" w:rsidRPr="00DE3E63">
        <w:rPr>
          <w:szCs w:val="22"/>
          <w:rtl/>
          <w:lang w:val="he-IL" w:bidi="he-IL"/>
        </w:rPr>
        <w:t xml:space="preserve">לחלק בלתי נפרד </w:t>
      </w:r>
      <w:r w:rsidR="00BB4C75" w:rsidRPr="00DE3E63">
        <w:rPr>
          <w:rFonts w:hint="cs"/>
          <w:szCs w:val="22"/>
          <w:rtl/>
          <w:lang w:val="he-IL" w:bidi="he-IL"/>
        </w:rPr>
        <w:t>מהשיח בעיר</w:t>
      </w:r>
      <w:r w:rsidR="00BB4C75" w:rsidRPr="00DE3E63">
        <w:rPr>
          <w:rFonts w:hint="cs"/>
          <w:b/>
          <w:bCs/>
          <w:szCs w:val="22"/>
          <w:rtl/>
          <w:lang w:val="he-IL" w:bidi="he-IL"/>
        </w:rPr>
        <w:t xml:space="preserve"> </w:t>
      </w:r>
      <w:r w:rsidR="00BB4C75" w:rsidRPr="00DE3E63">
        <w:rPr>
          <w:rFonts w:hint="cs"/>
          <w:szCs w:val="22"/>
          <w:rtl/>
          <w:lang w:val="he-IL" w:bidi="he-IL"/>
        </w:rPr>
        <w:t>ובבתי הספר</w:t>
      </w:r>
      <w:r w:rsidR="00BB4C75">
        <w:rPr>
          <w:rFonts w:hint="cs"/>
          <w:szCs w:val="22"/>
          <w:rtl/>
          <w:lang w:val="he-IL" w:bidi="he-IL"/>
        </w:rPr>
        <w:t>"</w:t>
      </w:r>
    </w:p>
    <w:p w14:paraId="78E98CF8" w14:textId="77777777" w:rsidR="007D70A5" w:rsidRDefault="007D70A5" w:rsidP="007D70A5">
      <w:pPr>
        <w:pStyle w:val="a4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bidi="he-IL"/>
        </w:rPr>
        <w:t>הועדה התכנסה לאחר הקמתה פעמיים</w:t>
      </w:r>
      <w:r w:rsidR="006F4768">
        <w:rPr>
          <w:rFonts w:ascii="Arial" w:hAnsi="Arial" w:cs="Arial" w:hint="cs"/>
          <w:rtl/>
          <w:lang w:bidi="he-IL"/>
        </w:rPr>
        <w:t xml:space="preserve"> באפריל ובמאי 2019</w:t>
      </w:r>
      <w:r>
        <w:rPr>
          <w:rFonts w:ascii="Arial" w:hAnsi="Arial" w:cs="Arial" w:hint="cs"/>
          <w:rtl/>
          <w:lang w:bidi="he-IL"/>
        </w:rPr>
        <w:t>, פרוטוקוליה הועברו לציבור והיא יזמה ותכננה את שבוע הגאווה ברמת השרון לראשונה בחסות העירייה.</w:t>
      </w:r>
    </w:p>
    <w:p w14:paraId="32D1F61D" w14:textId="77777777" w:rsidR="007D70A5" w:rsidRDefault="007D70A5" w:rsidP="00BB4C75">
      <w:pPr>
        <w:pStyle w:val="a4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bidi="he-IL"/>
        </w:rPr>
        <w:t xml:space="preserve">בישיבת המועצה מה 2.6.19 דרשתי בהצעה לסדר </w:t>
      </w:r>
      <w:r w:rsidR="006F4768">
        <w:rPr>
          <w:rFonts w:ascii="Arial" w:hAnsi="Arial" w:cs="Arial" w:hint="cs"/>
          <w:rtl/>
          <w:lang w:bidi="he-IL"/>
        </w:rPr>
        <w:t xml:space="preserve">- </w:t>
      </w:r>
      <w:r>
        <w:rPr>
          <w:rFonts w:ascii="Arial" w:hAnsi="Arial" w:cs="Arial" w:hint="cs"/>
          <w:rtl/>
          <w:lang w:bidi="he-IL"/>
        </w:rPr>
        <w:t>תקציב ל</w:t>
      </w:r>
      <w:r w:rsidR="00BB4C75">
        <w:rPr>
          <w:rFonts w:ascii="Arial" w:hAnsi="Arial" w:cs="Arial" w:hint="cs"/>
          <w:rtl/>
          <w:lang w:bidi="he-IL"/>
        </w:rPr>
        <w:t>ו</w:t>
      </w:r>
      <w:r>
        <w:rPr>
          <w:rFonts w:ascii="Arial" w:hAnsi="Arial" w:cs="Arial" w:hint="cs"/>
          <w:rtl/>
          <w:lang w:bidi="he-IL"/>
        </w:rPr>
        <w:t>ועדה, הצעתי הוסרה מסדר היום. באותה ישיבה העלה חבר המועצה צחי שריב הצעה שהתקבלה להחליף אותי כיו"ר הועדה בענבל דדון ולצרף לו</w:t>
      </w:r>
      <w:r w:rsidR="00BB4C75">
        <w:rPr>
          <w:rFonts w:ascii="Arial" w:hAnsi="Arial" w:cs="Arial" w:hint="cs"/>
          <w:rtl/>
          <w:lang w:bidi="he-IL"/>
        </w:rPr>
        <w:t>ו</w:t>
      </w:r>
      <w:r>
        <w:rPr>
          <w:rFonts w:ascii="Arial" w:hAnsi="Arial" w:cs="Arial" w:hint="cs"/>
          <w:rtl/>
          <w:lang w:bidi="he-IL"/>
        </w:rPr>
        <w:t>עדה את דני לביא</w:t>
      </w:r>
      <w:r w:rsidR="00BB4C75">
        <w:rPr>
          <w:rFonts w:ascii="Arial" w:hAnsi="Arial" w:cs="Arial" w:hint="cs"/>
          <w:rtl/>
          <w:lang w:bidi="he-IL"/>
        </w:rPr>
        <w:t>.</w:t>
      </w:r>
    </w:p>
    <w:p w14:paraId="3BDB7F4B" w14:textId="77777777" w:rsidR="00A0427E" w:rsidRDefault="00BB4C75" w:rsidP="006F4768">
      <w:pPr>
        <w:pStyle w:val="a4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bidi="he-IL"/>
        </w:rPr>
        <w:t xml:space="preserve">לאחרונה בעקבות הרמת ראש של שר החינוך בהתבטאויות חשוכות כנגד ציבור להט"בים התקיים מפגש תמיכה בעירייה וגינוי לדברי </w:t>
      </w:r>
      <w:r w:rsidR="006F4768">
        <w:rPr>
          <w:rFonts w:ascii="Arial" w:hAnsi="Arial" w:cs="Arial" w:hint="cs"/>
          <w:rtl/>
          <w:lang w:bidi="he-IL"/>
        </w:rPr>
        <w:t xml:space="preserve">השר, </w:t>
      </w:r>
      <w:r>
        <w:rPr>
          <w:rFonts w:ascii="Arial" w:hAnsi="Arial" w:cs="Arial" w:hint="cs"/>
          <w:rtl/>
          <w:lang w:bidi="he-IL"/>
        </w:rPr>
        <w:t>פעילות חד פעמית בבתי ספר</w:t>
      </w:r>
      <w:r w:rsidR="006F4768">
        <w:rPr>
          <w:rFonts w:ascii="Arial" w:hAnsi="Arial" w:cs="Arial" w:hint="cs"/>
          <w:rtl/>
          <w:lang w:bidi="he-IL"/>
        </w:rPr>
        <w:t xml:space="preserve"> ו</w:t>
      </w:r>
      <w:r>
        <w:rPr>
          <w:rFonts w:ascii="Arial" w:hAnsi="Arial" w:cs="Arial" w:hint="cs"/>
          <w:rtl/>
          <w:lang w:bidi="he-IL"/>
        </w:rPr>
        <w:t>בנוסף השתתפו נערים בעצרת הזדהות עם נוער להט"בי בכיכר רבין.</w:t>
      </w:r>
    </w:p>
    <w:p w14:paraId="6EAF2208" w14:textId="77777777" w:rsidR="00BB4C75" w:rsidRDefault="00BB4C75" w:rsidP="006F4768">
      <w:pPr>
        <w:pStyle w:val="a4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bidi="he-IL"/>
        </w:rPr>
        <w:t xml:space="preserve">יו"רית מועצת התלמידים של תיכון אלון שהעלתה פוסט וקראה להעמיק </w:t>
      </w:r>
      <w:r w:rsidR="006F4768">
        <w:rPr>
          <w:rFonts w:ascii="Arial" w:hAnsi="Arial" w:cs="Arial" w:hint="cs"/>
          <w:rtl/>
          <w:lang w:bidi="he-IL"/>
        </w:rPr>
        <w:t xml:space="preserve">את ההסברה לטובת שינוי השיח ופנתה לציבור זכתה לקריאות וגידופים חשוכים. </w:t>
      </w:r>
    </w:p>
    <w:p w14:paraId="4FB9792D" w14:textId="77777777" w:rsidR="006F4768" w:rsidRDefault="006F4768" w:rsidP="006F4768">
      <w:pPr>
        <w:pStyle w:val="a4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  <w:lang w:bidi="he-IL"/>
        </w:rPr>
        <w:t>נראה שישנה עוד הרבה עבודה ונדרש שיפור בפעילותנו בעירייה, בחינוך הציבור ובהטמעת ערכי שוויון סובלנות וקבלת האחר.</w:t>
      </w:r>
    </w:p>
    <w:p w14:paraId="196A9F52" w14:textId="77777777" w:rsidR="00A0427E" w:rsidRPr="006F4768" w:rsidRDefault="00A0427E" w:rsidP="00A0427E">
      <w:pPr>
        <w:pStyle w:val="a4"/>
        <w:bidi/>
        <w:rPr>
          <w:rtl/>
          <w:lang w:bidi="he-IL"/>
        </w:rPr>
      </w:pPr>
    </w:p>
    <w:p w14:paraId="2A6EDCD0" w14:textId="77777777" w:rsidR="00A0427E" w:rsidRPr="00CB1A10" w:rsidRDefault="00A0427E" w:rsidP="000943FC">
      <w:pPr>
        <w:bidi/>
        <w:ind w:left="71" w:firstLine="720"/>
        <w:jc w:val="both"/>
        <w:outlineLvl w:val="1"/>
        <w:rPr>
          <w:b/>
          <w:bCs/>
          <w:u w:val="single"/>
          <w:rtl/>
          <w:lang w:bidi="he-IL"/>
        </w:rPr>
      </w:pPr>
      <w:r w:rsidRPr="00CB1A10">
        <w:rPr>
          <w:rFonts w:hint="cs"/>
          <w:b/>
          <w:bCs/>
          <w:u w:val="single"/>
          <w:rtl/>
          <w:lang w:bidi="he-IL"/>
        </w:rPr>
        <w:t>השאלות לראש העיר</w:t>
      </w:r>
      <w:r>
        <w:rPr>
          <w:rFonts w:hint="cs"/>
          <w:b/>
          <w:bCs/>
          <w:u w:val="single"/>
          <w:rtl/>
          <w:lang w:bidi="he-IL"/>
        </w:rPr>
        <w:t>יה</w:t>
      </w:r>
      <w:r w:rsidRPr="00CB1A10">
        <w:rPr>
          <w:rFonts w:hint="cs"/>
          <w:b/>
          <w:bCs/>
          <w:u w:val="single"/>
          <w:rtl/>
          <w:lang w:bidi="he-IL"/>
        </w:rPr>
        <w:t>:</w:t>
      </w:r>
      <w:r w:rsidRPr="00CB1A10">
        <w:rPr>
          <w:rFonts w:hint="cs"/>
          <w:b/>
          <w:bCs/>
          <w:u w:val="single"/>
          <w:lang w:bidi="he-IL"/>
        </w:rPr>
        <w:t xml:space="preserve"> </w:t>
      </w:r>
    </w:p>
    <w:p w14:paraId="7A19F119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50434E9B" w14:textId="77777777" w:rsidR="003A4672" w:rsidRPr="003A4672" w:rsidRDefault="007D70A5" w:rsidP="004A31CF">
      <w:pPr>
        <w:pStyle w:val="a4"/>
        <w:numPr>
          <w:ilvl w:val="0"/>
          <w:numId w:val="10"/>
        </w:numPr>
        <w:bidi/>
        <w:contextualSpacing w:val="0"/>
      </w:pPr>
      <w:r>
        <w:rPr>
          <w:rFonts w:ascii="Arial" w:hAnsi="Arial" w:cs="Arial" w:hint="cs"/>
          <w:rtl/>
          <w:lang w:bidi="he-IL"/>
        </w:rPr>
        <w:t xml:space="preserve">מאז חודש יוני 2019 כמה פעמים ומתי התכנסה ועדת </w:t>
      </w:r>
      <w:r w:rsidR="00BB4C75">
        <w:rPr>
          <w:rFonts w:ascii="Arial" w:hAnsi="Arial" w:cs="Arial" w:hint="cs"/>
          <w:rtl/>
          <w:lang w:bidi="he-IL"/>
        </w:rPr>
        <w:t>השוויון</w:t>
      </w:r>
      <w:r>
        <w:rPr>
          <w:rFonts w:ascii="Arial" w:hAnsi="Arial" w:cs="Arial" w:hint="cs"/>
          <w:rtl/>
          <w:lang w:bidi="he-IL"/>
        </w:rPr>
        <w:t xml:space="preserve"> והסובלנות.</w:t>
      </w:r>
    </w:p>
    <w:p w14:paraId="412B7A55" w14:textId="77777777" w:rsidR="003A4672" w:rsidRDefault="007D70A5" w:rsidP="003A4672">
      <w:pPr>
        <w:pStyle w:val="a4"/>
        <w:numPr>
          <w:ilvl w:val="0"/>
          <w:numId w:val="10"/>
        </w:numPr>
        <w:bidi/>
        <w:contextualSpacing w:val="0"/>
      </w:pPr>
      <w:r>
        <w:rPr>
          <w:rFonts w:hint="cs"/>
          <w:rtl/>
          <w:lang w:bidi="he-IL"/>
        </w:rPr>
        <w:t xml:space="preserve">מה המלצות ועדת </w:t>
      </w:r>
      <w:r w:rsidR="00BB4C75">
        <w:rPr>
          <w:rFonts w:hint="cs"/>
          <w:rtl/>
          <w:lang w:bidi="he-IL"/>
        </w:rPr>
        <w:t>שוויון</w:t>
      </w:r>
      <w:r>
        <w:rPr>
          <w:rFonts w:hint="cs"/>
          <w:rtl/>
          <w:lang w:bidi="he-IL"/>
        </w:rPr>
        <w:t xml:space="preserve"> וסובלנות למניעת הישנות מקרי פגיעה בלהט"בים ברמת השרון ומתי ייושמו.</w:t>
      </w:r>
    </w:p>
    <w:p w14:paraId="3C00E98B" w14:textId="77777777" w:rsidR="00BB4C75" w:rsidRDefault="00BB4C75" w:rsidP="00BB4C75">
      <w:pPr>
        <w:pStyle w:val="a4"/>
        <w:numPr>
          <w:ilvl w:val="0"/>
          <w:numId w:val="10"/>
        </w:numPr>
        <w:bidi/>
        <w:contextualSpacing w:val="0"/>
      </w:pPr>
      <w:r>
        <w:rPr>
          <w:rFonts w:hint="cs"/>
          <w:rtl/>
          <w:lang w:bidi="he-IL"/>
        </w:rPr>
        <w:t>האם יוקצה בתקציב 2020 סכום כספי לפעילות אוטונומית של הועדה כפי שמסתבר שנדרש.</w:t>
      </w:r>
    </w:p>
    <w:p w14:paraId="0A0C4B19" w14:textId="77777777" w:rsidR="00A0427E" w:rsidRPr="007D70A5" w:rsidRDefault="00A0427E" w:rsidP="00A0427E">
      <w:pPr>
        <w:pStyle w:val="a4"/>
        <w:bidi/>
        <w:spacing w:after="240"/>
        <w:rPr>
          <w:lang w:bidi="he-IL"/>
        </w:rPr>
      </w:pPr>
    </w:p>
    <w:p w14:paraId="14A9AA25" w14:textId="77777777" w:rsidR="00A0427E" w:rsidRDefault="00A0427E" w:rsidP="00A0427E">
      <w:pPr>
        <w:bidi/>
        <w:spacing w:after="240"/>
        <w:rPr>
          <w:lang w:bidi="he-IL"/>
        </w:rPr>
      </w:pPr>
    </w:p>
    <w:p w14:paraId="4BF0F96D" w14:textId="77777777" w:rsidR="00A0427E" w:rsidRDefault="00A0427E" w:rsidP="00A0427E">
      <w:pPr>
        <w:bidi/>
        <w:spacing w:after="240"/>
        <w:rPr>
          <w:rtl/>
          <w:lang w:bidi="he-IL"/>
        </w:rPr>
      </w:pPr>
      <w:r>
        <w:rPr>
          <w:rFonts w:hint="cs"/>
          <w:rtl/>
          <w:lang w:bidi="he-IL"/>
        </w:rPr>
        <w:t>בכבוד רב</w:t>
      </w:r>
    </w:p>
    <w:p w14:paraId="769D95F9" w14:textId="77777777" w:rsidR="00A0427E" w:rsidRDefault="00A0427E" w:rsidP="007D70A5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ירון גדות, </w:t>
      </w:r>
    </w:p>
    <w:p w14:paraId="168F6752" w14:textId="77777777" w:rsidR="007D70A5" w:rsidRDefault="007D70A5" w:rsidP="007D70A5">
      <w:pPr>
        <w:bidi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התעוררות</w:t>
      </w:r>
    </w:p>
    <w:p w14:paraId="167B83FE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1B835A87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1934A9D0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14634FF4" w14:textId="77777777" w:rsidR="00BB4C75" w:rsidRDefault="00BB4C75" w:rsidP="00BB4C75">
      <w:pPr>
        <w:bidi/>
        <w:jc w:val="both"/>
        <w:rPr>
          <w:rtl/>
          <w:lang w:bidi="he-IL"/>
        </w:rPr>
      </w:pPr>
    </w:p>
    <w:p w14:paraId="40FF10BE" w14:textId="77777777" w:rsidR="00BB4C75" w:rsidRDefault="00BB4C75" w:rsidP="00BB4C75">
      <w:pPr>
        <w:bidi/>
        <w:jc w:val="both"/>
        <w:rPr>
          <w:rtl/>
          <w:lang w:bidi="he-IL"/>
        </w:rPr>
      </w:pPr>
    </w:p>
    <w:p w14:paraId="61E93009" w14:textId="77777777" w:rsidR="006F4768" w:rsidRPr="00F2270C" w:rsidRDefault="006F4768" w:rsidP="006F4768">
      <w:pPr>
        <w:bidi/>
        <w:rPr>
          <w:szCs w:val="22"/>
          <w:rtl/>
          <w:lang w:val="he-IL" w:bidi="he-IL"/>
        </w:rPr>
      </w:pPr>
    </w:p>
    <w:p w14:paraId="49E4A488" w14:textId="77777777" w:rsidR="00BB4C75" w:rsidRPr="00F2270C" w:rsidRDefault="00BB4C75" w:rsidP="00BB4C75">
      <w:pPr>
        <w:bidi/>
        <w:rPr>
          <w:szCs w:val="22"/>
          <w:rtl/>
          <w:lang w:val="he-IL" w:bidi="he-IL"/>
        </w:rPr>
      </w:pPr>
    </w:p>
    <w:tbl>
      <w:tblPr>
        <w:bidiVisual/>
        <w:tblW w:w="9045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&#10;נוכחים בישיבה"/>
        <w:tblDescription w:val="נוכחים בוועדה"/>
      </w:tblPr>
      <w:tblGrid>
        <w:gridCol w:w="2070"/>
        <w:gridCol w:w="6975"/>
      </w:tblGrid>
      <w:tr w:rsidR="00BB4C75" w:rsidRPr="00F2270C" w14:paraId="066E7D27" w14:textId="77777777" w:rsidTr="004C3C11">
        <w:trPr>
          <w:cantSplit/>
        </w:trPr>
        <w:bookmarkStart w:id="0" w:name="RowTitle_1" w:colFirst="0" w:colLast="0" w:displacedByCustomXml="next"/>
        <w:sdt>
          <w:sdtPr>
            <w:rPr>
              <w:rtl/>
              <w:lang w:val="he-IL" w:bidi="he-IL"/>
            </w:rPr>
            <w:alias w:val="נוכחים:"/>
            <w:tag w:val="נוכחים:"/>
            <w:id w:val="438209830"/>
            <w:placeholder>
              <w:docPart w:val="BC964F9DF7714E36B274B5915A80EDBF"/>
            </w:placeholder>
            <w:temporary/>
            <w:showingPlcHdr/>
          </w:sdtPr>
          <w:sdtEndPr/>
          <w:sdtContent>
            <w:tc>
              <w:tcPr>
                <w:tcW w:w="2070" w:type="dxa"/>
              </w:tcPr>
              <w:p w14:paraId="6388D862" w14:textId="77777777" w:rsidR="00BB4C75" w:rsidRPr="00F2270C" w:rsidRDefault="00BB4C75" w:rsidP="009B63CB">
                <w:pPr>
                  <w:pStyle w:val="a6"/>
                  <w:bidi/>
                  <w:rPr>
                    <w:rtl/>
                    <w:lang w:val="he-IL" w:bidi="he-IL"/>
                  </w:rPr>
                </w:pPr>
                <w:r w:rsidRPr="00F2270C">
                  <w:rPr>
                    <w:rtl/>
                    <w:lang w:val="he-IL" w:bidi="he-IL"/>
                  </w:rPr>
                  <w:t>נוכחים:</w:t>
                </w:r>
              </w:p>
            </w:tc>
          </w:sdtContent>
        </w:sdt>
        <w:tc>
          <w:tcPr>
            <w:tcW w:w="6975" w:type="dxa"/>
          </w:tcPr>
          <w:p w14:paraId="13E225C9" w14:textId="77777777" w:rsidR="00BB4C75" w:rsidRPr="00F2270C" w:rsidRDefault="00BB4C75" w:rsidP="009B63CB">
            <w:pPr>
              <w:pStyle w:val="a6"/>
              <w:bidi/>
              <w:rPr>
                <w:rtl/>
                <w:lang w:val="he-IL" w:bidi="he-IL"/>
              </w:rPr>
            </w:pPr>
            <w:r w:rsidRPr="00F2270C">
              <w:rPr>
                <w:rFonts w:hint="cs"/>
                <w:rtl/>
                <w:lang w:val="he-IL" w:bidi="he-IL"/>
              </w:rPr>
              <w:t>ירון גדות-יו"ר</w:t>
            </w:r>
          </w:p>
          <w:p w14:paraId="65D03EFF" w14:textId="77777777" w:rsidR="00BB4C75" w:rsidRPr="00F2270C" w:rsidRDefault="00BB4C75" w:rsidP="009B63CB">
            <w:pPr>
              <w:pStyle w:val="a6"/>
              <w:bidi/>
              <w:rPr>
                <w:rtl/>
                <w:lang w:val="he-IL" w:bidi="he-IL"/>
              </w:rPr>
            </w:pPr>
            <w:r w:rsidRPr="00F2270C">
              <w:rPr>
                <w:rFonts w:hint="cs"/>
                <w:rtl/>
                <w:lang w:val="he-IL" w:bidi="he-IL"/>
              </w:rPr>
              <w:t>נועה זמברג קרסיק, שרי קמחי, דורון מיכאל,</w:t>
            </w:r>
          </w:p>
          <w:p w14:paraId="010DB893" w14:textId="77777777" w:rsidR="00BB4C75" w:rsidRPr="00F2270C" w:rsidRDefault="00BB4C75" w:rsidP="009B63CB">
            <w:pPr>
              <w:pStyle w:val="a6"/>
              <w:bidi/>
              <w:rPr>
                <w:rtl/>
                <w:lang w:val="he-IL" w:bidi="he-IL"/>
              </w:rPr>
            </w:pPr>
            <w:r w:rsidRPr="00F2270C">
              <w:rPr>
                <w:rFonts w:hint="cs"/>
                <w:rtl/>
                <w:lang w:val="he-IL" w:bidi="he-IL"/>
              </w:rPr>
              <w:t>שרון אשל, נטע זיו, נורית מץ</w:t>
            </w:r>
          </w:p>
        </w:tc>
      </w:tr>
      <w:tr w:rsidR="00BB4C75" w:rsidRPr="00F2270C" w14:paraId="39CF1560" w14:textId="77777777" w:rsidTr="004C3C11">
        <w:trPr>
          <w:cantSplit/>
        </w:trPr>
        <w:tc>
          <w:tcPr>
            <w:tcW w:w="2070" w:type="dxa"/>
          </w:tcPr>
          <w:p w14:paraId="57C3F8EA" w14:textId="77777777" w:rsidR="00BB4C75" w:rsidRPr="00F2270C" w:rsidRDefault="00BB4C75" w:rsidP="009B63CB">
            <w:pPr>
              <w:pStyle w:val="a6"/>
              <w:bidi/>
              <w:rPr>
                <w:rtl/>
                <w:lang w:val="he-IL" w:bidi="he-IL"/>
              </w:rPr>
            </w:pPr>
          </w:p>
        </w:tc>
        <w:tc>
          <w:tcPr>
            <w:tcW w:w="6975" w:type="dxa"/>
          </w:tcPr>
          <w:p w14:paraId="143113BE" w14:textId="77777777" w:rsidR="00BB4C75" w:rsidRPr="00F2270C" w:rsidRDefault="00BB4C75" w:rsidP="009B63CB">
            <w:pPr>
              <w:pStyle w:val="a6"/>
              <w:bidi/>
              <w:rPr>
                <w:rtl/>
                <w:lang w:val="he-IL" w:bidi="he-IL"/>
              </w:rPr>
            </w:pPr>
          </w:p>
        </w:tc>
      </w:tr>
    </w:tbl>
    <w:bookmarkEnd w:id="0"/>
    <w:p w14:paraId="5873C3F0" w14:textId="77777777" w:rsidR="00BB4C75" w:rsidRDefault="00BB4C75" w:rsidP="000943FC">
      <w:pPr>
        <w:pStyle w:val="a"/>
        <w:numPr>
          <w:ilvl w:val="0"/>
          <w:numId w:val="0"/>
        </w:numPr>
        <w:bidi/>
        <w:outlineLvl w:val="2"/>
        <w:rPr>
          <w:lang w:bidi="he-IL"/>
        </w:rPr>
      </w:pPr>
      <w:r w:rsidRPr="00F2270C">
        <w:rPr>
          <w:rFonts w:hint="cs"/>
          <w:rtl/>
          <w:lang w:val="he-IL" w:bidi="he-IL"/>
        </w:rPr>
        <w:t xml:space="preserve">נושאים </w:t>
      </w:r>
      <w:r>
        <w:rPr>
          <w:rFonts w:hint="cs"/>
          <w:rtl/>
          <w:lang w:val="he-IL" w:bidi="he-IL"/>
        </w:rPr>
        <w:t>ל</w:t>
      </w:r>
      <w:r w:rsidRPr="00F2270C">
        <w:rPr>
          <w:rFonts w:hint="cs"/>
          <w:rtl/>
          <w:lang w:val="he-IL" w:bidi="he-IL"/>
        </w:rPr>
        <w:t>דיון:</w:t>
      </w:r>
    </w:p>
    <w:p w14:paraId="6C30B3A3" w14:textId="77777777" w:rsidR="00BB4C75" w:rsidRPr="00DE3E63" w:rsidRDefault="00BB4C75" w:rsidP="00BB4C75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דברי פתיחה והיכרות.</w:t>
      </w:r>
    </w:p>
    <w:p w14:paraId="2368722C" w14:textId="77777777" w:rsidR="00BB4C75" w:rsidRPr="00F2270C" w:rsidRDefault="00BB4C75" w:rsidP="00BB4C75">
      <w:pPr>
        <w:bidi/>
        <w:rPr>
          <w:szCs w:val="22"/>
          <w:rtl/>
          <w:lang w:val="he-IL" w:bidi="he-IL"/>
        </w:rPr>
      </w:pPr>
      <w:r>
        <w:rPr>
          <w:rFonts w:hint="cs"/>
          <w:szCs w:val="22"/>
          <w:rtl/>
          <w:lang w:val="he-IL" w:bidi="he-IL"/>
        </w:rPr>
        <w:t>א</w:t>
      </w:r>
      <w:r w:rsidRPr="00F2270C">
        <w:rPr>
          <w:rFonts w:hint="cs"/>
          <w:szCs w:val="22"/>
          <w:rtl/>
          <w:lang w:val="he-IL" w:bidi="he-IL"/>
        </w:rPr>
        <w:t xml:space="preserve">פיון הועדה </w:t>
      </w:r>
      <w:r>
        <w:rPr>
          <w:rFonts w:hint="cs"/>
          <w:szCs w:val="22"/>
          <w:rtl/>
          <w:lang w:val="he-IL" w:bidi="he-IL"/>
        </w:rPr>
        <w:t>ו</w:t>
      </w:r>
      <w:r w:rsidRPr="00F2270C">
        <w:rPr>
          <w:rFonts w:hint="cs"/>
          <w:szCs w:val="22"/>
          <w:rtl/>
          <w:lang w:val="he-IL" w:bidi="he-IL"/>
        </w:rPr>
        <w:t>הכנת נייר עמדה</w:t>
      </w:r>
      <w:r>
        <w:rPr>
          <w:rFonts w:hint="cs"/>
          <w:szCs w:val="22"/>
          <w:rtl/>
          <w:lang w:val="he-IL" w:bidi="he-IL"/>
        </w:rPr>
        <w:t xml:space="preserve"> לנושאים בהם תטפל הועדה</w:t>
      </w:r>
    </w:p>
    <w:p w14:paraId="78F0C27F" w14:textId="77777777" w:rsidR="00BB4C75" w:rsidRPr="00F2270C" w:rsidRDefault="00BB4C75" w:rsidP="00BB4C75">
      <w:pPr>
        <w:bidi/>
        <w:rPr>
          <w:szCs w:val="22"/>
          <w:rtl/>
          <w:lang w:val="he-IL" w:bidi="he-IL"/>
        </w:rPr>
      </w:pPr>
      <w:r w:rsidRPr="00F2270C">
        <w:rPr>
          <w:rFonts w:hint="cs"/>
          <w:szCs w:val="22"/>
          <w:rtl/>
          <w:lang w:val="he-IL" w:bidi="he-IL"/>
        </w:rPr>
        <w:t>תוכנית ל</w:t>
      </w:r>
      <w:r>
        <w:rPr>
          <w:rFonts w:hint="cs"/>
          <w:szCs w:val="22"/>
          <w:rtl/>
          <w:lang w:val="he-IL" w:bidi="he-IL"/>
        </w:rPr>
        <w:t>שבוע הגאווה.</w:t>
      </w:r>
    </w:p>
    <w:p w14:paraId="47626B09" w14:textId="77777777" w:rsidR="00BB4C75" w:rsidRDefault="00BB4C75" w:rsidP="000943FC">
      <w:pPr>
        <w:bidi/>
        <w:outlineLvl w:val="3"/>
        <w:rPr>
          <w:b/>
          <w:bCs/>
          <w:szCs w:val="22"/>
          <w:rtl/>
          <w:lang w:val="he-IL" w:bidi="he-IL"/>
        </w:rPr>
      </w:pPr>
      <w:r>
        <w:rPr>
          <w:rFonts w:hint="cs"/>
          <w:b/>
          <w:bCs/>
          <w:szCs w:val="22"/>
          <w:rtl/>
          <w:lang w:val="he-IL" w:bidi="he-IL"/>
        </w:rPr>
        <w:t>ה</w:t>
      </w:r>
      <w:r w:rsidRPr="00F2270C">
        <w:rPr>
          <w:rFonts w:hint="cs"/>
          <w:b/>
          <w:bCs/>
          <w:szCs w:val="22"/>
          <w:rtl/>
          <w:lang w:val="he-IL" w:bidi="he-IL"/>
        </w:rPr>
        <w:t>חלטות:</w:t>
      </w:r>
    </w:p>
    <w:p w14:paraId="25B11D80" w14:textId="77777777" w:rsidR="00BB4C75" w:rsidRPr="004275E9" w:rsidRDefault="00BB4C75" w:rsidP="00BB4C75">
      <w:pPr>
        <w:pStyle w:val="a4"/>
        <w:numPr>
          <w:ilvl w:val="0"/>
          <w:numId w:val="14"/>
        </w:numPr>
        <w:bidi/>
        <w:spacing w:before="120" w:after="240" w:line="276" w:lineRule="auto"/>
        <w:rPr>
          <w:b/>
          <w:bCs/>
          <w:szCs w:val="22"/>
          <w:rtl/>
          <w:lang w:val="he-IL" w:bidi="he-IL"/>
        </w:rPr>
      </w:pPr>
      <w:r w:rsidRPr="00DE3E63">
        <w:rPr>
          <w:rFonts w:hint="cs"/>
          <w:szCs w:val="22"/>
          <w:rtl/>
          <w:lang w:val="he-IL" w:bidi="he-IL"/>
        </w:rPr>
        <w:t xml:space="preserve">הועדה תקדם </w:t>
      </w:r>
      <w:r w:rsidRPr="00DE3E63">
        <w:rPr>
          <w:szCs w:val="22"/>
          <w:rtl/>
          <w:lang w:val="he-IL" w:bidi="he-IL"/>
        </w:rPr>
        <w:t>יוזמות וייצור </w:t>
      </w:r>
      <w:r w:rsidRPr="00DE3E63">
        <w:rPr>
          <w:rFonts w:hint="cs"/>
          <w:szCs w:val="22"/>
          <w:rtl/>
          <w:lang w:val="he-IL" w:bidi="he-IL"/>
        </w:rPr>
        <w:t>ת</w:t>
      </w:r>
      <w:r>
        <w:rPr>
          <w:rFonts w:hint="cs"/>
          <w:szCs w:val="22"/>
          <w:rtl/>
          <w:lang w:val="he-IL" w:bidi="he-IL"/>
        </w:rPr>
        <w:t xml:space="preserve">כניות בנושא שוויון וסובלנות </w:t>
      </w:r>
      <w:r w:rsidRPr="004275E9">
        <w:rPr>
          <w:rFonts w:hint="cs"/>
          <w:b/>
          <w:bCs/>
          <w:szCs w:val="22"/>
          <w:rtl/>
          <w:lang w:val="he-IL" w:bidi="he-IL"/>
        </w:rPr>
        <w:t>בכל</w:t>
      </w:r>
      <w:r>
        <w:rPr>
          <w:rFonts w:hint="cs"/>
          <w:szCs w:val="22"/>
          <w:rtl/>
          <w:lang w:val="he-IL" w:bidi="he-IL"/>
        </w:rPr>
        <w:t xml:space="preserve"> התחומים הרלוונטיים. ובשיתוף עם מחלקות/ועדות העירייה השונות בהתאם לצורך.</w:t>
      </w:r>
    </w:p>
    <w:p w14:paraId="16C57A30" w14:textId="77777777" w:rsidR="00BB4C75" w:rsidRPr="00DE3E63" w:rsidRDefault="00BB4C75" w:rsidP="00BB4C75">
      <w:pPr>
        <w:pStyle w:val="a4"/>
        <w:numPr>
          <w:ilvl w:val="0"/>
          <w:numId w:val="14"/>
        </w:numPr>
        <w:bidi/>
        <w:spacing w:before="120" w:after="240" w:line="276" w:lineRule="auto"/>
        <w:rPr>
          <w:b/>
          <w:bCs/>
          <w:szCs w:val="22"/>
          <w:rtl/>
          <w:lang w:val="he-IL" w:bidi="he-IL"/>
        </w:rPr>
      </w:pPr>
      <w:r>
        <w:rPr>
          <w:rFonts w:hint="cs"/>
          <w:szCs w:val="22"/>
          <w:rtl/>
          <w:lang w:val="he-IL" w:bidi="he-IL"/>
        </w:rPr>
        <w:t>בין האוכלוסיות שיזכו להתייחסות הוועדה בוועדה: נשים, להט"בים, הגיל השלישי, נכים, בעלי מוגבלויות וצרכים מיוחדים.</w:t>
      </w:r>
    </w:p>
    <w:p w14:paraId="30ED503E" w14:textId="77777777" w:rsidR="00BB4C75" w:rsidRPr="00DE3E63" w:rsidRDefault="00BB4C75" w:rsidP="00BB4C75">
      <w:pPr>
        <w:pStyle w:val="a4"/>
        <w:numPr>
          <w:ilvl w:val="0"/>
          <w:numId w:val="14"/>
        </w:numPr>
        <w:bidi/>
        <w:spacing w:before="120" w:after="240" w:line="276" w:lineRule="auto"/>
        <w:rPr>
          <w:b/>
          <w:bCs/>
          <w:szCs w:val="22"/>
          <w:rtl/>
          <w:lang w:val="he-IL" w:bidi="he-IL"/>
        </w:rPr>
      </w:pPr>
      <w:r w:rsidRPr="00DE3E63">
        <w:rPr>
          <w:rFonts w:hint="cs"/>
          <w:szCs w:val="22"/>
          <w:rtl/>
          <w:lang w:val="he-IL" w:bidi="he-IL"/>
        </w:rPr>
        <w:t xml:space="preserve">הועדה תעסוק בקידום </w:t>
      </w:r>
      <w:r w:rsidRPr="00DE3E63">
        <w:rPr>
          <w:szCs w:val="22"/>
          <w:rtl/>
          <w:lang w:val="he-IL" w:bidi="he-IL"/>
        </w:rPr>
        <w:t>תחו</w:t>
      </w:r>
      <w:r w:rsidRPr="00DE3E63">
        <w:rPr>
          <w:rFonts w:hint="cs"/>
          <w:szCs w:val="22"/>
          <w:rtl/>
          <w:lang w:val="he-IL" w:bidi="he-IL"/>
        </w:rPr>
        <w:t xml:space="preserve">ם שוויון בקהילה </w:t>
      </w:r>
      <w:r w:rsidRPr="00DE3E63">
        <w:rPr>
          <w:rFonts w:hint="cs"/>
          <w:szCs w:val="22"/>
          <w:rtl/>
          <w:lang w:bidi="he-IL"/>
        </w:rPr>
        <w:t xml:space="preserve">במטרה להפוך את נושא קבלת האחר </w:t>
      </w:r>
      <w:r w:rsidRPr="00DE3E63">
        <w:rPr>
          <w:szCs w:val="22"/>
          <w:rtl/>
          <w:lang w:val="he-IL" w:bidi="he-IL"/>
        </w:rPr>
        <w:t xml:space="preserve">לחלק בלתי נפרד </w:t>
      </w:r>
      <w:r w:rsidRPr="00DE3E63">
        <w:rPr>
          <w:rFonts w:hint="cs"/>
          <w:szCs w:val="22"/>
          <w:rtl/>
          <w:lang w:val="he-IL" w:bidi="he-IL"/>
        </w:rPr>
        <w:t>מהשיח בעיר</w:t>
      </w:r>
      <w:r w:rsidRPr="00DE3E63">
        <w:rPr>
          <w:rFonts w:hint="cs"/>
          <w:b/>
          <w:bCs/>
          <w:szCs w:val="22"/>
          <w:rtl/>
          <w:lang w:val="he-IL" w:bidi="he-IL"/>
        </w:rPr>
        <w:t xml:space="preserve"> </w:t>
      </w:r>
      <w:r w:rsidRPr="00DE3E63">
        <w:rPr>
          <w:rFonts w:hint="cs"/>
          <w:szCs w:val="22"/>
          <w:rtl/>
          <w:lang w:val="he-IL" w:bidi="he-IL"/>
        </w:rPr>
        <w:t>ובבתי הספר</w:t>
      </w:r>
      <w:r w:rsidRPr="00DE3E63">
        <w:rPr>
          <w:rFonts w:hint="cs"/>
          <w:b/>
          <w:bCs/>
          <w:szCs w:val="22"/>
          <w:rtl/>
          <w:lang w:val="he-IL" w:bidi="he-IL"/>
        </w:rPr>
        <w:t xml:space="preserve">. </w:t>
      </w:r>
    </w:p>
    <w:p w14:paraId="1B2C14F8" w14:textId="77777777" w:rsidR="00BB4C75" w:rsidRPr="00046DC5" w:rsidRDefault="00BB4C75" w:rsidP="00BB4C75">
      <w:pPr>
        <w:pStyle w:val="a4"/>
        <w:numPr>
          <w:ilvl w:val="0"/>
          <w:numId w:val="14"/>
        </w:numPr>
        <w:bidi/>
        <w:spacing w:before="120" w:after="240" w:line="276" w:lineRule="auto"/>
        <w:rPr>
          <w:szCs w:val="22"/>
          <w:u w:val="single"/>
          <w:rtl/>
          <w:lang w:val="he-IL" w:bidi="he-IL"/>
        </w:rPr>
      </w:pPr>
      <w:r w:rsidRPr="00DE3E63">
        <w:rPr>
          <w:rFonts w:hint="cs"/>
          <w:szCs w:val="22"/>
          <w:u w:val="single"/>
          <w:rtl/>
          <w:lang w:val="he-IL" w:bidi="he-IL"/>
        </w:rPr>
        <w:t>הועדה תתמקד בשלושה נושאים עיקריים בכל שנה</w:t>
      </w:r>
      <w:r>
        <w:rPr>
          <w:rFonts w:hint="cs"/>
          <w:szCs w:val="22"/>
          <w:u w:val="single"/>
          <w:rtl/>
          <w:lang w:val="he-IL" w:bidi="he-IL"/>
        </w:rPr>
        <w:t>.</w:t>
      </w:r>
      <w:r w:rsidRPr="00046DC5">
        <w:rPr>
          <w:rFonts w:hint="cs"/>
          <w:szCs w:val="22"/>
          <w:rtl/>
          <w:lang w:val="he-IL" w:bidi="he-IL"/>
        </w:rPr>
        <w:t xml:space="preserve">       </w:t>
      </w:r>
    </w:p>
    <w:p w14:paraId="052D3BA6" w14:textId="77777777" w:rsidR="00BB4C75" w:rsidRPr="00046DC5" w:rsidRDefault="00BB4C75" w:rsidP="00BB4C75">
      <w:pPr>
        <w:pStyle w:val="a4"/>
        <w:bidi/>
        <w:rPr>
          <w:szCs w:val="22"/>
          <w:rtl/>
          <w:lang w:val="he-IL" w:bidi="he-IL"/>
        </w:rPr>
      </w:pPr>
    </w:p>
    <w:p w14:paraId="335602B5" w14:textId="77777777" w:rsidR="00BB4C75" w:rsidRPr="009765B1" w:rsidRDefault="00BB4C75" w:rsidP="000943FC">
      <w:pPr>
        <w:bidi/>
        <w:outlineLvl w:val="3"/>
        <w:rPr>
          <w:b/>
          <w:bCs/>
          <w:szCs w:val="22"/>
          <w:rtl/>
          <w:lang w:val="he-IL" w:bidi="he-IL"/>
        </w:rPr>
      </w:pPr>
      <w:r w:rsidRPr="009765B1">
        <w:rPr>
          <w:rFonts w:hint="cs"/>
          <w:b/>
          <w:bCs/>
          <w:szCs w:val="22"/>
          <w:rtl/>
          <w:lang w:val="he-IL" w:bidi="he-IL"/>
        </w:rPr>
        <w:t>המלצות הועדה</w:t>
      </w:r>
      <w:r>
        <w:rPr>
          <w:rFonts w:hint="cs"/>
          <w:b/>
          <w:bCs/>
          <w:szCs w:val="22"/>
          <w:rtl/>
          <w:lang w:val="he-IL" w:bidi="he-IL"/>
        </w:rPr>
        <w:t xml:space="preserve"> לגבי שבוע הגאווה</w:t>
      </w:r>
      <w:r w:rsidRPr="009765B1">
        <w:rPr>
          <w:rFonts w:hint="cs"/>
          <w:b/>
          <w:bCs/>
          <w:szCs w:val="22"/>
          <w:rtl/>
          <w:lang w:val="he-IL" w:bidi="he-IL"/>
        </w:rPr>
        <w:t>:</w:t>
      </w:r>
    </w:p>
    <w:p w14:paraId="05B2A476" w14:textId="77777777" w:rsidR="00BB4C75" w:rsidRPr="009765B1" w:rsidRDefault="00BB4C75" w:rsidP="00BB4C75">
      <w:pPr>
        <w:pStyle w:val="a4"/>
        <w:numPr>
          <w:ilvl w:val="0"/>
          <w:numId w:val="15"/>
        </w:numPr>
        <w:bidi/>
        <w:spacing w:before="120" w:after="240" w:line="276" w:lineRule="auto"/>
        <w:rPr>
          <w:szCs w:val="22"/>
          <w:rtl/>
          <w:lang w:val="he-IL" w:bidi="he-IL"/>
        </w:rPr>
      </w:pPr>
      <w:r w:rsidRPr="00434776">
        <w:rPr>
          <w:rFonts w:hint="cs"/>
          <w:szCs w:val="22"/>
          <w:u w:val="single"/>
          <w:rtl/>
          <w:lang w:val="he-IL" w:bidi="he-IL"/>
        </w:rPr>
        <w:t xml:space="preserve">שבוע הגאווה </w:t>
      </w:r>
      <w:r>
        <w:rPr>
          <w:rFonts w:hint="cs"/>
          <w:szCs w:val="22"/>
          <w:u w:val="single"/>
          <w:rtl/>
          <w:lang w:val="he-IL" w:bidi="he-IL"/>
        </w:rPr>
        <w:t>יכיל מספר פעילויות ו</w:t>
      </w:r>
      <w:r w:rsidRPr="00434776">
        <w:rPr>
          <w:rFonts w:hint="cs"/>
          <w:szCs w:val="22"/>
          <w:u w:val="single"/>
          <w:rtl/>
          <w:lang w:val="he-IL" w:bidi="he-IL"/>
        </w:rPr>
        <w:t>י</w:t>
      </w:r>
      <w:r>
        <w:rPr>
          <w:rFonts w:hint="cs"/>
          <w:szCs w:val="22"/>
          <w:u w:val="single"/>
          <w:rtl/>
          <w:lang w:val="he-IL" w:bidi="he-IL"/>
        </w:rPr>
        <w:t>יחתם במצעד גאווה.</w:t>
      </w:r>
    </w:p>
    <w:p w14:paraId="315BFA04" w14:textId="77777777" w:rsidR="00BB4C75" w:rsidRDefault="00BB4C75" w:rsidP="00BB4C75">
      <w:pPr>
        <w:pStyle w:val="a4"/>
        <w:numPr>
          <w:ilvl w:val="0"/>
          <w:numId w:val="15"/>
        </w:numPr>
        <w:bidi/>
        <w:spacing w:before="120" w:after="240" w:line="276" w:lineRule="auto"/>
        <w:rPr>
          <w:szCs w:val="22"/>
          <w:rtl/>
          <w:lang w:val="he-IL" w:bidi="he-IL"/>
        </w:rPr>
      </w:pPr>
      <w:r>
        <w:rPr>
          <w:rFonts w:hint="cs"/>
          <w:szCs w:val="22"/>
          <w:rtl/>
          <w:lang w:val="he-IL" w:bidi="he-IL"/>
        </w:rPr>
        <w:t>מצעד הגאווה ייערך בין השעות: 11:30-14:00:</w:t>
      </w:r>
    </w:p>
    <w:p w14:paraId="3093394E" w14:textId="77777777" w:rsidR="00BB4C75" w:rsidRDefault="00BB4C75" w:rsidP="00BB4C75">
      <w:pPr>
        <w:pStyle w:val="a4"/>
        <w:bidi/>
        <w:rPr>
          <w:szCs w:val="22"/>
          <w:rtl/>
          <w:lang w:val="he-IL" w:bidi="he-IL"/>
        </w:rPr>
      </w:pPr>
      <w:r>
        <w:rPr>
          <w:rFonts w:hint="cs"/>
          <w:szCs w:val="22"/>
          <w:rtl/>
          <w:lang w:val="he-IL" w:bidi="he-IL"/>
        </w:rPr>
        <w:t xml:space="preserve">   </w:t>
      </w:r>
      <w:r w:rsidRPr="00F2270C">
        <w:rPr>
          <w:rFonts w:hint="cs"/>
          <w:szCs w:val="22"/>
          <w:rtl/>
          <w:lang w:val="he-IL" w:bidi="he-IL"/>
        </w:rPr>
        <w:t>11:</w:t>
      </w:r>
      <w:r>
        <w:rPr>
          <w:rFonts w:hint="cs"/>
          <w:szCs w:val="22"/>
          <w:rtl/>
          <w:lang w:val="he-IL" w:bidi="he-IL"/>
        </w:rPr>
        <w:t>30</w:t>
      </w:r>
      <w:r w:rsidRPr="00F2270C">
        <w:rPr>
          <w:rFonts w:hint="cs"/>
          <w:szCs w:val="22"/>
          <w:rtl/>
          <w:lang w:val="he-IL" w:bidi="he-IL"/>
        </w:rPr>
        <w:t xml:space="preserve"> התכנסות</w:t>
      </w:r>
      <w:r>
        <w:rPr>
          <w:rFonts w:hint="cs"/>
          <w:szCs w:val="22"/>
          <w:rtl/>
          <w:lang w:val="he-IL" w:bidi="he-IL"/>
        </w:rPr>
        <w:t xml:space="preserve">   </w:t>
      </w:r>
      <w:r w:rsidRPr="00F2270C">
        <w:rPr>
          <w:rFonts w:hint="cs"/>
          <w:szCs w:val="22"/>
          <w:rtl/>
          <w:lang w:val="he-IL" w:bidi="he-IL"/>
        </w:rPr>
        <w:t>12:30 מצעד</w:t>
      </w:r>
      <w:r>
        <w:rPr>
          <w:szCs w:val="22"/>
          <w:rtl/>
          <w:lang w:val="he-IL" w:bidi="he-IL"/>
        </w:rPr>
        <w:tab/>
      </w:r>
      <w:r>
        <w:rPr>
          <w:rFonts w:hint="cs"/>
          <w:szCs w:val="22"/>
          <w:rtl/>
          <w:lang w:val="he-IL" w:bidi="he-IL"/>
        </w:rPr>
        <w:t xml:space="preserve"> </w:t>
      </w:r>
      <w:r w:rsidRPr="00F2270C">
        <w:rPr>
          <w:rFonts w:hint="cs"/>
          <w:szCs w:val="22"/>
          <w:rtl/>
          <w:lang w:val="he-IL" w:bidi="he-IL"/>
        </w:rPr>
        <w:t>13:15 הופעה</w:t>
      </w:r>
      <w:r>
        <w:rPr>
          <w:szCs w:val="22"/>
          <w:rtl/>
          <w:lang w:val="he-IL" w:bidi="he-IL"/>
        </w:rPr>
        <w:tab/>
      </w:r>
      <w:r>
        <w:rPr>
          <w:rFonts w:hint="cs"/>
          <w:szCs w:val="22"/>
          <w:rtl/>
          <w:lang w:val="he-IL" w:bidi="he-IL"/>
        </w:rPr>
        <w:t xml:space="preserve">     14:00 בערך</w:t>
      </w:r>
      <w:r w:rsidRPr="00F2270C">
        <w:rPr>
          <w:rFonts w:hint="cs"/>
          <w:szCs w:val="22"/>
          <w:rtl/>
          <w:lang w:val="he-IL" w:bidi="he-IL"/>
        </w:rPr>
        <w:t xml:space="preserve"> סיום</w:t>
      </w:r>
      <w:r w:rsidRPr="00046DC5">
        <w:rPr>
          <w:rFonts w:hint="cs"/>
          <w:szCs w:val="22"/>
          <w:rtl/>
          <w:lang w:val="he-IL" w:bidi="he-IL"/>
        </w:rPr>
        <w:t xml:space="preserve"> </w:t>
      </w:r>
    </w:p>
    <w:p w14:paraId="1B0A349D" w14:textId="77777777" w:rsidR="00BB4C75" w:rsidRPr="00046DC5" w:rsidRDefault="00BB4C75" w:rsidP="00BB4C75">
      <w:pPr>
        <w:pStyle w:val="a4"/>
        <w:numPr>
          <w:ilvl w:val="0"/>
          <w:numId w:val="15"/>
        </w:numPr>
        <w:bidi/>
        <w:spacing w:before="120" w:after="240" w:line="276" w:lineRule="auto"/>
        <w:rPr>
          <w:szCs w:val="22"/>
          <w:rtl/>
          <w:lang w:val="he-IL" w:bidi="he-IL"/>
        </w:rPr>
      </w:pPr>
      <w:r w:rsidRPr="00046DC5">
        <w:rPr>
          <w:rFonts w:hint="cs"/>
          <w:szCs w:val="22"/>
          <w:rtl/>
          <w:lang w:val="he-IL" w:bidi="he-IL"/>
        </w:rPr>
        <w:t>העירייה</w:t>
      </w:r>
      <w:r w:rsidRPr="00DE3E63">
        <w:rPr>
          <w:rFonts w:hint="cs"/>
          <w:szCs w:val="22"/>
          <w:rtl/>
          <w:lang w:val="he-IL" w:bidi="he-IL"/>
        </w:rPr>
        <w:t xml:space="preserve"> תיקח חסות על המצעד השנה</w:t>
      </w:r>
      <w:r>
        <w:rPr>
          <w:rFonts w:hint="cs"/>
          <w:szCs w:val="22"/>
          <w:rtl/>
          <w:lang w:bidi="he-IL"/>
        </w:rPr>
        <w:t xml:space="preserve"> תוך </w:t>
      </w:r>
      <w:r w:rsidRPr="00DE3E63">
        <w:rPr>
          <w:rFonts w:hint="cs"/>
          <w:szCs w:val="22"/>
          <w:rtl/>
          <w:lang w:val="he-IL" w:bidi="he-IL"/>
        </w:rPr>
        <w:t>שיתוף פעולה עם הועדה + מעורבות של העירייה ברמה הצהרתית</w:t>
      </w:r>
      <w:r>
        <w:rPr>
          <w:rFonts w:hint="cs"/>
          <w:szCs w:val="22"/>
          <w:rtl/>
          <w:lang w:val="he-IL" w:bidi="he-IL"/>
        </w:rPr>
        <w:t>. (פרסום, דגלול, אבטחה, סדרנות, הגברה וכו')</w:t>
      </w:r>
    </w:p>
    <w:p w14:paraId="71912540" w14:textId="77777777" w:rsidR="00BB4C75" w:rsidRDefault="00BB4C75" w:rsidP="00BB4C75">
      <w:pPr>
        <w:pStyle w:val="a4"/>
        <w:numPr>
          <w:ilvl w:val="0"/>
          <w:numId w:val="15"/>
        </w:numPr>
        <w:bidi/>
        <w:spacing w:before="120" w:after="240" w:line="276" w:lineRule="auto"/>
        <w:rPr>
          <w:szCs w:val="22"/>
          <w:rtl/>
          <w:lang w:val="he-IL" w:bidi="he-IL"/>
        </w:rPr>
      </w:pPr>
      <w:r>
        <w:rPr>
          <w:rFonts w:hint="cs"/>
          <w:szCs w:val="22"/>
          <w:rtl/>
          <w:lang w:bidi="he-IL"/>
        </w:rPr>
        <w:t>הועדה מבקשת תקציב של 150,000 ₪ לשנה. סכום שבמידה ולא ינוצל יוחזר לקופת העיריה.</w:t>
      </w:r>
    </w:p>
    <w:p w14:paraId="684F0D9F" w14:textId="77777777" w:rsidR="00BB4C75" w:rsidRPr="00F2270C" w:rsidRDefault="00BB4C75" w:rsidP="00BB4C75">
      <w:pPr>
        <w:bidi/>
        <w:rPr>
          <w:szCs w:val="22"/>
          <w:rtl/>
          <w:lang w:val="he-IL" w:bidi="he-IL"/>
        </w:rPr>
      </w:pPr>
    </w:p>
    <w:p w14:paraId="3BCA72E4" w14:textId="77777777" w:rsidR="00BB4C75" w:rsidRDefault="00BB4C75" w:rsidP="00BB4C75">
      <w:pPr>
        <w:bidi/>
        <w:jc w:val="both"/>
        <w:rPr>
          <w:rtl/>
          <w:lang w:bidi="he-IL"/>
        </w:rPr>
      </w:pPr>
    </w:p>
    <w:p w14:paraId="60A65E68" w14:textId="77777777" w:rsidR="00BB4C75" w:rsidRDefault="00BB4C75" w:rsidP="00BB4C75">
      <w:pPr>
        <w:bidi/>
        <w:jc w:val="both"/>
        <w:rPr>
          <w:rtl/>
          <w:lang w:bidi="he-IL"/>
        </w:rPr>
      </w:pPr>
    </w:p>
    <w:p w14:paraId="6980A3DB" w14:textId="77777777" w:rsidR="00BB4C75" w:rsidRDefault="00BB4C75" w:rsidP="00BB4C75">
      <w:pPr>
        <w:bidi/>
        <w:jc w:val="both"/>
        <w:rPr>
          <w:rtl/>
          <w:lang w:bidi="he-IL"/>
        </w:rPr>
      </w:pPr>
    </w:p>
    <w:p w14:paraId="071AEDDE" w14:textId="77777777" w:rsidR="00A0427E" w:rsidRDefault="00A0427E" w:rsidP="00A0427E">
      <w:pPr>
        <w:bidi/>
        <w:jc w:val="both"/>
        <w:rPr>
          <w:rtl/>
          <w:lang w:bidi="he-IL"/>
        </w:rPr>
      </w:pPr>
    </w:p>
    <w:p w14:paraId="2F2400F1" w14:textId="77777777" w:rsidR="00A0427E" w:rsidRDefault="00A0427E" w:rsidP="00A0427E">
      <w:pPr>
        <w:bidi/>
        <w:jc w:val="both"/>
        <w:rPr>
          <w:rtl/>
          <w:lang w:bidi="he-IL"/>
        </w:rPr>
      </w:pPr>
    </w:p>
    <w:sectPr w:rsidR="00A0427E" w:rsidSect="009F04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EAC3" w14:textId="77777777" w:rsidR="00C74335" w:rsidRDefault="00C74335" w:rsidP="00D178F0">
      <w:r>
        <w:separator/>
      </w:r>
    </w:p>
  </w:endnote>
  <w:endnote w:type="continuationSeparator" w:id="0">
    <w:p w14:paraId="49C7EFDE" w14:textId="77777777" w:rsidR="00C74335" w:rsidRDefault="00C74335" w:rsidP="00D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1855" w14:textId="77777777" w:rsidR="00C74335" w:rsidRDefault="00C74335" w:rsidP="00D178F0">
      <w:r>
        <w:separator/>
      </w:r>
    </w:p>
  </w:footnote>
  <w:footnote w:type="continuationSeparator" w:id="0">
    <w:p w14:paraId="7ABAF58B" w14:textId="77777777" w:rsidR="00C74335" w:rsidRDefault="00C74335" w:rsidP="00D1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a"/>
      <w:lvlText w:val="%1."/>
      <w:lvlJc w:val="left"/>
      <w:pPr>
        <w:ind w:left="360" w:hanging="360"/>
      </w:pPr>
    </w:lvl>
  </w:abstractNum>
  <w:abstractNum w:abstractNumId="1" w15:restartNumberingAfterBreak="0">
    <w:nsid w:val="00503A3B"/>
    <w:multiLevelType w:val="hybridMultilevel"/>
    <w:tmpl w:val="4B709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AC1"/>
    <w:multiLevelType w:val="hybridMultilevel"/>
    <w:tmpl w:val="DBB8A1DC"/>
    <w:lvl w:ilvl="0" w:tplc="A81013EE">
      <w:start w:val="1"/>
      <w:numFmt w:val="hebrew1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25A3C"/>
    <w:multiLevelType w:val="hybridMultilevel"/>
    <w:tmpl w:val="20C0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24A5"/>
    <w:multiLevelType w:val="hybridMultilevel"/>
    <w:tmpl w:val="50DC6588"/>
    <w:lvl w:ilvl="0" w:tplc="8EB89A62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5" w15:restartNumberingAfterBreak="0">
    <w:nsid w:val="17F83C01"/>
    <w:multiLevelType w:val="hybridMultilevel"/>
    <w:tmpl w:val="001E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34C3"/>
    <w:multiLevelType w:val="hybridMultilevel"/>
    <w:tmpl w:val="B80E6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A07EC"/>
    <w:multiLevelType w:val="hybridMultilevel"/>
    <w:tmpl w:val="E302846E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41CA1F4C"/>
    <w:multiLevelType w:val="hybridMultilevel"/>
    <w:tmpl w:val="042E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52D41"/>
    <w:multiLevelType w:val="hybridMultilevel"/>
    <w:tmpl w:val="CD22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042"/>
    <w:multiLevelType w:val="hybridMultilevel"/>
    <w:tmpl w:val="BE08BE74"/>
    <w:lvl w:ilvl="0" w:tplc="5D502578">
      <w:start w:val="1"/>
      <w:numFmt w:val="decimal"/>
      <w:lvlText w:val="%1."/>
      <w:lvlJc w:val="left"/>
      <w:pPr>
        <w:ind w:left="11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 w15:restartNumberingAfterBreak="0">
    <w:nsid w:val="6E516EB4"/>
    <w:multiLevelType w:val="hybridMultilevel"/>
    <w:tmpl w:val="3666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F259A"/>
    <w:multiLevelType w:val="hybridMultilevel"/>
    <w:tmpl w:val="D65ACA96"/>
    <w:lvl w:ilvl="0" w:tplc="CDC47632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3" w15:restartNumberingAfterBreak="0">
    <w:nsid w:val="7BB4753E"/>
    <w:multiLevelType w:val="hybridMultilevel"/>
    <w:tmpl w:val="6A86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20DE"/>
    <w:multiLevelType w:val="hybridMultilevel"/>
    <w:tmpl w:val="D854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able" w:val="1"/>
    <w:docVar w:name="ParaNumber" w:val="58"/>
  </w:docVars>
  <w:rsids>
    <w:rsidRoot w:val="00DD789F"/>
    <w:rsid w:val="00037398"/>
    <w:rsid w:val="00050162"/>
    <w:rsid w:val="000943FC"/>
    <w:rsid w:val="000C75AC"/>
    <w:rsid w:val="000D3C75"/>
    <w:rsid w:val="00162EED"/>
    <w:rsid w:val="001D03AF"/>
    <w:rsid w:val="001D6E84"/>
    <w:rsid w:val="0024715A"/>
    <w:rsid w:val="002732B4"/>
    <w:rsid w:val="002746C9"/>
    <w:rsid w:val="002E4F2F"/>
    <w:rsid w:val="002F6C2E"/>
    <w:rsid w:val="0031191C"/>
    <w:rsid w:val="00325AC3"/>
    <w:rsid w:val="003279E2"/>
    <w:rsid w:val="00360750"/>
    <w:rsid w:val="003A4672"/>
    <w:rsid w:val="003E7664"/>
    <w:rsid w:val="00405F11"/>
    <w:rsid w:val="00416213"/>
    <w:rsid w:val="00432520"/>
    <w:rsid w:val="00432797"/>
    <w:rsid w:val="0045598D"/>
    <w:rsid w:val="004A31CF"/>
    <w:rsid w:val="004C3C11"/>
    <w:rsid w:val="005062EF"/>
    <w:rsid w:val="005126C8"/>
    <w:rsid w:val="005332E2"/>
    <w:rsid w:val="005341DC"/>
    <w:rsid w:val="005547FD"/>
    <w:rsid w:val="005552BA"/>
    <w:rsid w:val="00583FD0"/>
    <w:rsid w:val="005E1B5F"/>
    <w:rsid w:val="0060325C"/>
    <w:rsid w:val="00607BBE"/>
    <w:rsid w:val="00612426"/>
    <w:rsid w:val="00645B42"/>
    <w:rsid w:val="00687847"/>
    <w:rsid w:val="006B03B0"/>
    <w:rsid w:val="006C46A4"/>
    <w:rsid w:val="006D466C"/>
    <w:rsid w:val="006F4768"/>
    <w:rsid w:val="00726425"/>
    <w:rsid w:val="00743B09"/>
    <w:rsid w:val="007561FA"/>
    <w:rsid w:val="00780211"/>
    <w:rsid w:val="007905BF"/>
    <w:rsid w:val="007B13F3"/>
    <w:rsid w:val="007B1593"/>
    <w:rsid w:val="007B1DB0"/>
    <w:rsid w:val="007B561B"/>
    <w:rsid w:val="007D70A5"/>
    <w:rsid w:val="00815EB6"/>
    <w:rsid w:val="008164AB"/>
    <w:rsid w:val="00852969"/>
    <w:rsid w:val="00877F40"/>
    <w:rsid w:val="00913005"/>
    <w:rsid w:val="00922E8B"/>
    <w:rsid w:val="00933538"/>
    <w:rsid w:val="00935F43"/>
    <w:rsid w:val="009A72AC"/>
    <w:rsid w:val="009B4B61"/>
    <w:rsid w:val="00A0427E"/>
    <w:rsid w:val="00A20281"/>
    <w:rsid w:val="00A35B26"/>
    <w:rsid w:val="00A40FC7"/>
    <w:rsid w:val="00A449FC"/>
    <w:rsid w:val="00A850CF"/>
    <w:rsid w:val="00A91268"/>
    <w:rsid w:val="00A94064"/>
    <w:rsid w:val="00A95EEA"/>
    <w:rsid w:val="00AA09AD"/>
    <w:rsid w:val="00AA4FD6"/>
    <w:rsid w:val="00AB0984"/>
    <w:rsid w:val="00AC38B3"/>
    <w:rsid w:val="00B722E8"/>
    <w:rsid w:val="00B879E9"/>
    <w:rsid w:val="00BA4747"/>
    <w:rsid w:val="00BB1802"/>
    <w:rsid w:val="00BB4C75"/>
    <w:rsid w:val="00BF0383"/>
    <w:rsid w:val="00C35818"/>
    <w:rsid w:val="00C44A09"/>
    <w:rsid w:val="00C515E3"/>
    <w:rsid w:val="00C647AA"/>
    <w:rsid w:val="00C73F84"/>
    <w:rsid w:val="00C74335"/>
    <w:rsid w:val="00CB0B68"/>
    <w:rsid w:val="00CB1A10"/>
    <w:rsid w:val="00CE2684"/>
    <w:rsid w:val="00D178F0"/>
    <w:rsid w:val="00DC359D"/>
    <w:rsid w:val="00DD0597"/>
    <w:rsid w:val="00DD789F"/>
    <w:rsid w:val="00DE5C44"/>
    <w:rsid w:val="00DF1808"/>
    <w:rsid w:val="00DF3677"/>
    <w:rsid w:val="00E00F1C"/>
    <w:rsid w:val="00E015A1"/>
    <w:rsid w:val="00E31523"/>
    <w:rsid w:val="00F14A87"/>
    <w:rsid w:val="00F32B05"/>
    <w:rsid w:val="00F656CB"/>
    <w:rsid w:val="00F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1469D"/>
  <w15:docId w15:val="{BCA57BC5-71A3-42D2-8D65-AC6EE467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0984"/>
  </w:style>
  <w:style w:type="paragraph" w:styleId="1">
    <w:name w:val="heading 1"/>
    <w:basedOn w:val="a0"/>
    <w:next w:val="a0"/>
    <w:link w:val="10"/>
    <w:uiPriority w:val="9"/>
    <w:unhideWhenUsed/>
    <w:qFormat/>
    <w:rsid w:val="00BB4C75"/>
    <w:pPr>
      <w:keepNext/>
      <w:keepLines/>
      <w:spacing w:before="240" w:line="276" w:lineRule="auto"/>
      <w:outlineLvl w:val="0"/>
    </w:pPr>
    <w:rPr>
      <w:rFonts w:ascii="Tahoma" w:eastAsiaTheme="majorEastAsia" w:hAnsi="Tahoma" w:cs="Tahoma"/>
      <w:color w:val="2F5496" w:themeColor="accent1" w:themeShade="BF"/>
      <w:spacing w:val="4"/>
      <w:sz w:val="32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NormalWeb">
    <w:name w:val="Normal (Web)"/>
    <w:basedOn w:val="a0"/>
    <w:uiPriority w:val="99"/>
    <w:unhideWhenUsed/>
    <w:rsid w:val="00607B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1"/>
    <w:uiPriority w:val="99"/>
    <w:unhideWhenUsed/>
    <w:rsid w:val="00BF0383"/>
    <w:rPr>
      <w:color w:val="0563C1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BF0383"/>
    <w:rPr>
      <w:color w:val="605E5C"/>
      <w:shd w:val="clear" w:color="auto" w:fill="E1DFDD"/>
    </w:rPr>
  </w:style>
  <w:style w:type="paragraph" w:styleId="a4">
    <w:name w:val="List Paragraph"/>
    <w:basedOn w:val="a0"/>
    <w:uiPriority w:val="34"/>
    <w:qFormat/>
    <w:rsid w:val="00BF0383"/>
    <w:pPr>
      <w:ind w:left="720"/>
      <w:contextualSpacing/>
    </w:pPr>
  </w:style>
  <w:style w:type="character" w:customStyle="1" w:styleId="apple-converted-space">
    <w:name w:val="apple-converted-space"/>
    <w:basedOn w:val="a1"/>
    <w:rsid w:val="001D03AF"/>
  </w:style>
  <w:style w:type="table" w:styleId="a5">
    <w:name w:val="Table Grid"/>
    <w:basedOn w:val="a2"/>
    <w:uiPriority w:val="59"/>
    <w:rsid w:val="00CE2684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1"/>
    <w:link w:val="1"/>
    <w:uiPriority w:val="9"/>
    <w:rsid w:val="00BB4C75"/>
    <w:rPr>
      <w:rFonts w:ascii="Tahoma" w:eastAsiaTheme="majorEastAsia" w:hAnsi="Tahoma" w:cs="Tahoma"/>
      <w:color w:val="2F5496" w:themeColor="accent1" w:themeShade="BF"/>
      <w:spacing w:val="4"/>
      <w:sz w:val="32"/>
      <w:szCs w:val="32"/>
      <w:lang w:eastAsia="he-IL"/>
    </w:rPr>
  </w:style>
  <w:style w:type="paragraph" w:styleId="a">
    <w:name w:val="List Number"/>
    <w:basedOn w:val="a0"/>
    <w:next w:val="a0"/>
    <w:uiPriority w:val="1"/>
    <w:qFormat/>
    <w:rsid w:val="00BB4C75"/>
    <w:pPr>
      <w:numPr>
        <w:numId w:val="13"/>
      </w:numPr>
      <w:spacing w:before="240" w:after="120" w:line="276" w:lineRule="auto"/>
      <w:contextualSpacing/>
    </w:pPr>
    <w:rPr>
      <w:rFonts w:ascii="Tahoma" w:eastAsiaTheme="minorEastAsia" w:hAnsi="Tahoma" w:cs="Tahoma"/>
      <w:b/>
      <w:bCs/>
      <w:spacing w:val="4"/>
      <w:sz w:val="22"/>
      <w:szCs w:val="22"/>
      <w:lang w:eastAsia="he-IL"/>
    </w:rPr>
  </w:style>
  <w:style w:type="paragraph" w:styleId="a6">
    <w:name w:val="No Spacing"/>
    <w:uiPriority w:val="1"/>
    <w:unhideWhenUsed/>
    <w:qFormat/>
    <w:rsid w:val="00BB4C75"/>
    <w:pPr>
      <w:spacing w:line="276" w:lineRule="auto"/>
    </w:pPr>
    <w:rPr>
      <w:rFonts w:ascii="Tahoma" w:eastAsiaTheme="minorEastAsia" w:hAnsi="Tahoma" w:cs="Tahoma"/>
      <w:spacing w:val="4"/>
      <w:sz w:val="22"/>
      <w:szCs w:val="22"/>
      <w:lang w:eastAsia="he-IL"/>
    </w:rPr>
  </w:style>
  <w:style w:type="paragraph" w:styleId="a7">
    <w:name w:val="Balloon Text"/>
    <w:basedOn w:val="a0"/>
    <w:link w:val="a8"/>
    <w:uiPriority w:val="99"/>
    <w:semiHidden/>
    <w:unhideWhenUsed/>
    <w:rsid w:val="00BB4C7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BB4C75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1"/>
    <w:link w:val="Normal10"/>
    <w:rsid w:val="000943FC"/>
    <w:pPr>
      <w:bidi/>
      <w:outlineLvl w:val="9"/>
    </w:pPr>
    <w:rPr>
      <w:lang w:val="he-IL" w:bidi="he-IL"/>
    </w:rPr>
  </w:style>
  <w:style w:type="character" w:customStyle="1" w:styleId="Normal10">
    <w:name w:val="Normal1 תו"/>
    <w:basedOn w:val="10"/>
    <w:link w:val="Normal1"/>
    <w:rsid w:val="000943FC"/>
    <w:rPr>
      <w:rFonts w:ascii="Tahoma" w:eastAsiaTheme="majorEastAsia" w:hAnsi="Tahoma" w:cs="Tahoma"/>
      <w:color w:val="2F5496" w:themeColor="accent1" w:themeShade="BF"/>
      <w:spacing w:val="4"/>
      <w:sz w:val="32"/>
      <w:szCs w:val="32"/>
      <w:lang w:val="he-IL" w:eastAsia="he-IL" w:bidi="he-IL"/>
    </w:rPr>
  </w:style>
  <w:style w:type="paragraph" w:styleId="a9">
    <w:name w:val="header"/>
    <w:basedOn w:val="a0"/>
    <w:link w:val="aa"/>
    <w:uiPriority w:val="99"/>
    <w:unhideWhenUsed/>
    <w:rsid w:val="00D178F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1"/>
    <w:link w:val="a9"/>
    <w:uiPriority w:val="99"/>
    <w:rsid w:val="00D178F0"/>
  </w:style>
  <w:style w:type="paragraph" w:styleId="ab">
    <w:name w:val="footer"/>
    <w:basedOn w:val="a0"/>
    <w:link w:val="ac"/>
    <w:uiPriority w:val="99"/>
    <w:unhideWhenUsed/>
    <w:rsid w:val="00D178F0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1"/>
    <w:link w:val="ab"/>
    <w:uiPriority w:val="99"/>
    <w:rsid w:val="00D1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964F9DF7714E36B274B5915A80ED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BB21E9-C809-4C44-B150-4D631DCE53C4}"/>
      </w:docPartPr>
      <w:docPartBody>
        <w:p w:rsidR="00844913" w:rsidRDefault="00782EF8" w:rsidP="00782EF8">
          <w:pPr>
            <w:pStyle w:val="BC964F9DF7714E36B274B5915A80EDBF"/>
          </w:pPr>
          <w:r w:rsidRPr="003F5916">
            <w:rPr>
              <w:rtl/>
              <w:lang w:val="he-IL"/>
            </w:rPr>
            <w:t>נוכחים: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EF8"/>
    <w:rsid w:val="00492C8B"/>
    <w:rsid w:val="00782EF8"/>
    <w:rsid w:val="00844913"/>
    <w:rsid w:val="00D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964F9DF7714E36B274B5915A80EDBF">
    <w:name w:val="BC964F9DF7714E36B274B5915A80EDBF"/>
    <w:rsid w:val="00782EF8"/>
  </w:style>
  <w:style w:type="paragraph" w:customStyle="1" w:styleId="E97C0EE9B2624533887BBC4DBAE1863C">
    <w:name w:val="E97C0EE9B2624533887BBC4DBAE1863C"/>
    <w:rsid w:val="00782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2123</Characters>
  <Application>Microsoft Office Word</Application>
  <DocSecurity>0</DocSecurity>
  <Lines>81</Lines>
  <Paragraphs>47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התבטאויות נגד להט"בים ופעילות ועדת שיוויון וסובלנות</dc:title>
  <dc:creator>Microsoft Office User</dc:creator>
  <cp:keywords>Produced By WeCo Office Accessibilty</cp:keywords>
  <dc:description>שלב 4 - טיפול בתמונות וקישורים</dc:description>
  <cp:lastModifiedBy>עדי קוגלר</cp:lastModifiedBy>
  <cp:revision>4</cp:revision>
  <cp:lastPrinted>2021-02-14T10:59:00Z</cp:lastPrinted>
  <dcterms:created xsi:type="dcterms:W3CDTF">2021-02-14T11:00:00Z</dcterms:created>
  <dcterms:modified xsi:type="dcterms:W3CDTF">2021-02-14T11:17:00Z</dcterms:modified>
  <dc:language>עברית</dc:language>
</cp:coreProperties>
</file>