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BA" w:rsidRPr="00EB19BA" w:rsidRDefault="00EB19BA" w:rsidP="00EB19BA">
      <w:pPr>
        <w:rPr>
          <w:rFonts w:cs="David"/>
          <w:rtl/>
        </w:rPr>
      </w:pP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  <w:r w:rsidRPr="00EB19BA">
        <w:rPr>
          <w:rFonts w:cs="David" w:hint="cs"/>
          <w:rtl/>
        </w:rPr>
        <w:tab/>
      </w:r>
    </w:p>
    <w:p w:rsidR="00EB19BA" w:rsidRPr="00EB19BA" w:rsidRDefault="00EB19BA" w:rsidP="00EB19BA">
      <w:pPr>
        <w:rPr>
          <w:rFonts w:cs="David"/>
          <w:rtl/>
        </w:rPr>
      </w:pPr>
    </w:p>
    <w:p w:rsidR="00EB19BA" w:rsidRPr="00EB19BA" w:rsidRDefault="00EB19BA" w:rsidP="00EB19BA">
      <w:pPr>
        <w:ind w:left="5760" w:firstLine="720"/>
        <w:rPr>
          <w:rFonts w:cs="David"/>
          <w:rtl/>
        </w:rPr>
      </w:pPr>
      <w:r w:rsidRPr="00EB19BA">
        <w:rPr>
          <w:rFonts w:cs="David"/>
          <w:rtl/>
        </w:rPr>
        <w:fldChar w:fldCharType="begin"/>
      </w:r>
      <w:r w:rsidRPr="00EB19BA">
        <w:rPr>
          <w:rFonts w:cs="David"/>
          <w:rtl/>
        </w:rPr>
        <w:instrText xml:space="preserve"> </w:instrText>
      </w:r>
      <w:r w:rsidRPr="00EB19BA">
        <w:rPr>
          <w:rFonts w:cs="David"/>
        </w:rPr>
        <w:instrText>DATE</w:instrText>
      </w:r>
      <w:r w:rsidRPr="00EB19BA">
        <w:rPr>
          <w:rFonts w:cs="David"/>
          <w:rtl/>
        </w:rPr>
        <w:instrText xml:space="preserve"> \@ "</w:instrText>
      </w:r>
      <w:r w:rsidRPr="00EB19BA">
        <w:rPr>
          <w:rFonts w:cs="David"/>
        </w:rPr>
        <w:instrText>d MMMM, yyyy</w:instrText>
      </w:r>
      <w:r w:rsidRPr="00EB19BA">
        <w:rPr>
          <w:rFonts w:cs="David"/>
          <w:rtl/>
        </w:rPr>
        <w:instrText xml:space="preserve">" </w:instrText>
      </w:r>
      <w:r w:rsidRPr="00EB19BA">
        <w:rPr>
          <w:rFonts w:cs="David"/>
          <w:rtl/>
        </w:rPr>
        <w:fldChar w:fldCharType="separate"/>
      </w:r>
      <w:r w:rsidR="003D0E1C">
        <w:rPr>
          <w:rFonts w:cs="David"/>
          <w:noProof/>
          <w:rtl/>
        </w:rPr>
        <w:t>‏8 אוגוסט, 2019</w:t>
      </w:r>
      <w:r w:rsidRPr="00EB19BA">
        <w:rPr>
          <w:rFonts w:cs="David"/>
          <w:rtl/>
        </w:rPr>
        <w:fldChar w:fldCharType="end"/>
      </w:r>
    </w:p>
    <w:p w:rsidR="00EB19BA" w:rsidRPr="00EB19BA" w:rsidRDefault="00EB19BA" w:rsidP="00EB19BA">
      <w:pPr>
        <w:ind w:left="5760" w:firstLine="720"/>
        <w:rPr>
          <w:rFonts w:cs="David"/>
          <w:rtl/>
        </w:rPr>
      </w:pPr>
      <w:r w:rsidRPr="00EB19BA">
        <w:rPr>
          <w:rFonts w:cs="David"/>
          <w:rtl/>
        </w:rPr>
        <w:fldChar w:fldCharType="begin"/>
      </w:r>
      <w:r w:rsidRPr="00EB19BA">
        <w:rPr>
          <w:rFonts w:cs="David"/>
          <w:rtl/>
        </w:rPr>
        <w:instrText xml:space="preserve"> </w:instrText>
      </w:r>
      <w:r w:rsidRPr="00EB19BA">
        <w:rPr>
          <w:rFonts w:cs="David"/>
        </w:rPr>
        <w:instrText>DATE</w:instrText>
      </w:r>
      <w:r w:rsidRPr="00EB19BA">
        <w:rPr>
          <w:rFonts w:cs="David"/>
          <w:rtl/>
        </w:rPr>
        <w:instrText xml:space="preserve"> \@ "</w:instrText>
      </w:r>
      <w:r w:rsidRPr="00EB19BA">
        <w:rPr>
          <w:rFonts w:cs="David"/>
        </w:rPr>
        <w:instrText>d MMMM, yyyy" \h</w:instrText>
      </w:r>
      <w:r w:rsidRPr="00EB19BA">
        <w:rPr>
          <w:rFonts w:cs="David"/>
          <w:rtl/>
        </w:rPr>
        <w:instrText xml:space="preserve"> </w:instrText>
      </w:r>
      <w:r w:rsidRPr="00EB19BA">
        <w:rPr>
          <w:rFonts w:cs="David"/>
          <w:rtl/>
        </w:rPr>
        <w:fldChar w:fldCharType="separate"/>
      </w:r>
      <w:r w:rsidR="003D0E1C">
        <w:rPr>
          <w:rFonts w:cs="David"/>
          <w:noProof/>
          <w:rtl/>
        </w:rPr>
        <w:t>‏ז' אב, תשע"ט</w:t>
      </w:r>
      <w:r w:rsidRPr="00EB19BA">
        <w:rPr>
          <w:rFonts w:cs="David"/>
          <w:rtl/>
        </w:rPr>
        <w:fldChar w:fldCharType="end"/>
      </w:r>
    </w:p>
    <w:p w:rsidR="00EB19BA" w:rsidRPr="00EB19BA" w:rsidRDefault="00EB19BA" w:rsidP="00EB19BA">
      <w:pPr>
        <w:ind w:left="5760" w:firstLine="720"/>
        <w:rPr>
          <w:rFonts w:cs="David"/>
          <w:rtl/>
        </w:rPr>
      </w:pPr>
      <w:r w:rsidRPr="00EB19BA">
        <w:rPr>
          <w:rFonts w:cs="David"/>
          <w:rtl/>
        </w:rPr>
        <w:t xml:space="preserve"> </w:t>
      </w:r>
    </w:p>
    <w:p w:rsidR="00EB19BA" w:rsidRPr="00EB19BA" w:rsidRDefault="00EB19BA" w:rsidP="000972BB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B19BA">
        <w:rPr>
          <w:rFonts w:cs="David" w:hint="cs"/>
          <w:b/>
          <w:bCs/>
          <w:sz w:val="28"/>
          <w:szCs w:val="28"/>
          <w:u w:val="single"/>
          <w:rtl/>
        </w:rPr>
        <w:t xml:space="preserve">מכרז פנימי </w:t>
      </w:r>
      <w:r w:rsidR="00067942">
        <w:rPr>
          <w:rFonts w:cs="David" w:hint="cs"/>
          <w:b/>
          <w:bCs/>
          <w:sz w:val="28"/>
          <w:szCs w:val="28"/>
          <w:u w:val="single"/>
          <w:rtl/>
        </w:rPr>
        <w:t>67</w:t>
      </w:r>
      <w:r w:rsidR="000972BB">
        <w:rPr>
          <w:rFonts w:cs="David" w:hint="cs"/>
          <w:b/>
          <w:bCs/>
          <w:sz w:val="28"/>
          <w:szCs w:val="28"/>
          <w:u w:val="single"/>
          <w:rtl/>
        </w:rPr>
        <w:t>/19</w:t>
      </w:r>
      <w:r w:rsidR="003D0E1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D0E1C">
        <w:rPr>
          <w:rFonts w:cs="David"/>
          <w:b/>
          <w:bCs/>
          <w:sz w:val="28"/>
          <w:szCs w:val="28"/>
          <w:u w:val="single"/>
          <w:rtl/>
        </w:rPr>
        <w:t>–</w:t>
      </w:r>
      <w:r w:rsidR="003D0E1C">
        <w:rPr>
          <w:rFonts w:cs="David" w:hint="cs"/>
          <w:b/>
          <w:bCs/>
          <w:sz w:val="28"/>
          <w:szCs w:val="28"/>
          <w:u w:val="single"/>
          <w:rtl/>
        </w:rPr>
        <w:t xml:space="preserve"> הארכת מועד</w:t>
      </w:r>
    </w:p>
    <w:p w:rsidR="00EB19BA" w:rsidRPr="00EB19BA" w:rsidRDefault="00EB19BA" w:rsidP="00EB19BA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B19BA">
        <w:rPr>
          <w:rFonts w:cs="David" w:hint="cs"/>
          <w:b/>
          <w:bCs/>
          <w:sz w:val="28"/>
          <w:szCs w:val="28"/>
          <w:u w:val="single"/>
          <w:rtl/>
        </w:rPr>
        <w:t>מפקח/ת תשתיות הנדסיות</w:t>
      </w:r>
    </w:p>
    <w:p w:rsidR="00EB19BA" w:rsidRPr="00EB19BA" w:rsidRDefault="00EB19BA" w:rsidP="00EB19BA">
      <w:pPr>
        <w:jc w:val="center"/>
        <w:rPr>
          <w:rFonts w:cs="David"/>
          <w:b/>
          <w:bCs/>
          <w:u w:val="single"/>
          <w:rtl/>
        </w:rPr>
      </w:pPr>
    </w:p>
    <w:p w:rsidR="00EB19BA" w:rsidRPr="00EB19BA" w:rsidRDefault="00EB19BA" w:rsidP="00EB19BA">
      <w:pPr>
        <w:jc w:val="both"/>
        <w:rPr>
          <w:rFonts w:ascii="Arial" w:hAnsi="Arial"/>
          <w:rtl/>
        </w:rPr>
      </w:pPr>
      <w:r w:rsidRPr="00EB19BA">
        <w:rPr>
          <w:rFonts w:ascii="Arial" w:hAnsi="Arial"/>
          <w:rtl/>
        </w:rPr>
        <w:t xml:space="preserve">בהתאם לסעיף 10 לצו </w:t>
      </w:r>
      <w:r w:rsidRPr="00EB19BA">
        <w:rPr>
          <w:rFonts w:ascii="Arial" w:hAnsi="Arial" w:hint="cs"/>
          <w:rtl/>
        </w:rPr>
        <w:t>העיריות</w:t>
      </w:r>
      <w:r w:rsidRPr="00EB19BA">
        <w:rPr>
          <w:rFonts w:ascii="Arial" w:hAnsi="Arial"/>
          <w:rtl/>
        </w:rPr>
        <w:t xml:space="preserve"> (נוהל קבלת עובדים לעבודה) תשל"ז </w:t>
      </w:r>
      <w:r w:rsidRPr="00EB19BA">
        <w:rPr>
          <w:rFonts w:ascii="Arial" w:hAnsi="Arial"/>
        </w:rPr>
        <w:t>–</w:t>
      </w:r>
      <w:r w:rsidRPr="00EB19BA">
        <w:rPr>
          <w:rFonts w:ascii="Arial" w:hAnsi="Arial"/>
          <w:rtl/>
        </w:rPr>
        <w:t xml:space="preserve"> 1977 בהתאם לפקודת העיריות (נוסח חדש), חוק הרשויות המקומיות תקנות העיריות (מכרזים לקבלת עובדים) </w:t>
      </w:r>
      <w:proofErr w:type="spellStart"/>
      <w:r w:rsidRPr="00EB19BA">
        <w:rPr>
          <w:rFonts w:ascii="Arial" w:hAnsi="Arial"/>
          <w:rtl/>
        </w:rPr>
        <w:t>התש"ם</w:t>
      </w:r>
      <w:proofErr w:type="spellEnd"/>
      <w:r w:rsidRPr="00EB19BA">
        <w:rPr>
          <w:rFonts w:ascii="Arial" w:hAnsi="Arial"/>
          <w:rtl/>
        </w:rPr>
        <w:t xml:space="preserve"> – 1979, ניתנת בזה הודעה על משרה פנויה של </w:t>
      </w:r>
      <w:r w:rsidRPr="00EB19BA">
        <w:rPr>
          <w:rFonts w:ascii="Arial" w:hAnsi="Arial" w:hint="cs"/>
          <w:b/>
          <w:bCs/>
          <w:rtl/>
        </w:rPr>
        <w:t>מפקח/ת תשתיות הנדסיות</w:t>
      </w:r>
      <w:r w:rsidRPr="00EB19BA">
        <w:rPr>
          <w:rFonts w:ascii="Arial" w:hAnsi="Arial" w:hint="cs"/>
          <w:rtl/>
        </w:rPr>
        <w:t xml:space="preserve"> </w:t>
      </w:r>
      <w:r w:rsidRPr="00EB19BA">
        <w:rPr>
          <w:rFonts w:ascii="Arial" w:hAnsi="Arial"/>
          <w:rtl/>
        </w:rPr>
        <w:t>ב</w:t>
      </w:r>
      <w:r w:rsidRPr="00EB19BA">
        <w:rPr>
          <w:rFonts w:ascii="Arial" w:hAnsi="Arial" w:hint="cs"/>
          <w:rtl/>
        </w:rPr>
        <w:t xml:space="preserve">עיריית </w:t>
      </w:r>
      <w:r w:rsidRPr="00EB19BA">
        <w:rPr>
          <w:rFonts w:ascii="Arial" w:hAnsi="Arial"/>
          <w:rtl/>
        </w:rPr>
        <w:t xml:space="preserve">רמת השרון, והזמנה להציג מועמדות לאיוש </w:t>
      </w:r>
      <w:r w:rsidRPr="00EB19BA">
        <w:rPr>
          <w:rFonts w:ascii="Arial" w:hAnsi="Arial" w:hint="cs"/>
          <w:rtl/>
        </w:rPr>
        <w:t>המשרה כאמור.</w:t>
      </w:r>
    </w:p>
    <w:p w:rsidR="00EB19BA" w:rsidRPr="00EB19BA" w:rsidRDefault="00EB19BA" w:rsidP="00EB19BA">
      <w:pPr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jc w:val="both"/>
        <w:rPr>
          <w:rFonts w:ascii="Arial" w:hAnsi="Arial"/>
          <w:rtl/>
        </w:rPr>
      </w:pPr>
      <w:r w:rsidRPr="00EB19BA">
        <w:rPr>
          <w:rFonts w:ascii="Arial" w:hAnsi="Arial"/>
          <w:rtl/>
        </w:rPr>
        <w:t>א. כללי</w:t>
      </w: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  <w:r w:rsidRPr="00EB19BA">
        <w:rPr>
          <w:rFonts w:ascii="Arial" w:hAnsi="Arial"/>
          <w:rtl/>
        </w:rPr>
        <w:t>1.</w:t>
      </w:r>
      <w:r w:rsidRPr="00EB19BA">
        <w:rPr>
          <w:rFonts w:ascii="Arial" w:hAnsi="Arial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  <w:r w:rsidRPr="00EB19B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109855</wp:posOffset>
                </wp:positionV>
                <wp:extent cx="6076950" cy="2886075"/>
                <wp:effectExtent l="0" t="0" r="19050" b="28575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88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9BA" w:rsidRPr="00EF21AD" w:rsidRDefault="00EB19BA" w:rsidP="00EB19BA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EB19BA" w:rsidRPr="00EF21AD" w:rsidRDefault="00EB19BA" w:rsidP="00EB19BA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EB19BA" w:rsidRPr="00EF21AD" w:rsidRDefault="00EB19BA" w:rsidP="00EB19BA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EB19BA" w:rsidRPr="00EF21AD" w:rsidRDefault="00EB19BA" w:rsidP="00EB19BA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EB19BA" w:rsidRPr="00EF21AD" w:rsidRDefault="00EB19BA" w:rsidP="00EB19BA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EB19BA" w:rsidRPr="00EF21AD" w:rsidRDefault="00EB19BA" w:rsidP="00EB19BA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EB19BA" w:rsidRPr="00EF21AD" w:rsidRDefault="00EB19BA" w:rsidP="00EB19BA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EB19BA" w:rsidRPr="00EF21AD" w:rsidRDefault="00EB19BA" w:rsidP="00EB19BA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EB19BA" w:rsidRPr="00EF21AD" w:rsidRDefault="00EB19BA" w:rsidP="00EB19BA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EB19BA" w:rsidRPr="00EF21AD" w:rsidRDefault="00EB19BA" w:rsidP="00EB19BA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EB19BA" w:rsidRPr="00EF21AD" w:rsidRDefault="00EB19BA" w:rsidP="00EB19B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26" style="position:absolute;left:0;text-align:left;margin-left:-42pt;margin-top:8.65pt;width:478.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" filled="f" strokecolor="#41719c" strokeweight="1pt">
                <v:stroke joinstyle="miter"/>
                <v:path arrowok="t"/>
                <v:textbox>
                  <w:txbxContent>
                    <w:p w:rsidR="00EB19BA" w:rsidRPr="00EF21AD" w:rsidRDefault="00EB19BA" w:rsidP="00EB19BA">
                      <w:pPr>
                        <w:pStyle w:val="af"/>
                        <w:numPr>
                          <w:ilvl w:val="0"/>
                          <w:numId w:val="35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EB19BA" w:rsidRPr="00EF21AD" w:rsidRDefault="00EB19BA" w:rsidP="00EB19BA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EB19BA" w:rsidRPr="00EF21AD" w:rsidRDefault="00EB19BA" w:rsidP="00EB19BA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EB19BA" w:rsidRPr="00EF21AD" w:rsidRDefault="00EB19BA" w:rsidP="00EB19BA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EB19BA" w:rsidRPr="00EF21AD" w:rsidRDefault="00EB19BA" w:rsidP="00EB19BA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EB19BA" w:rsidRPr="00EF21AD" w:rsidRDefault="00EB19BA" w:rsidP="00EB19BA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EB19BA" w:rsidRPr="00EF21AD" w:rsidRDefault="00EB19BA" w:rsidP="00EB19BA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EB19BA" w:rsidRPr="00EF21AD" w:rsidRDefault="00EB19BA" w:rsidP="00EB19BA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EB19BA" w:rsidRPr="00EF21AD" w:rsidRDefault="00EB19BA" w:rsidP="00EB19BA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EB19BA" w:rsidRPr="00EF21AD" w:rsidRDefault="00EB19BA" w:rsidP="00EB19BA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EB19BA" w:rsidRPr="00EF21AD" w:rsidRDefault="00EB19BA" w:rsidP="00EB19BA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ascii="Arial" w:hAnsi="Arial"/>
          <w:rtl/>
        </w:rPr>
      </w:pPr>
    </w:p>
    <w:p w:rsidR="00EB19BA" w:rsidRPr="00EB19BA" w:rsidRDefault="00EB19BA" w:rsidP="00EB19BA">
      <w:pPr>
        <w:spacing w:line="360" w:lineRule="auto"/>
        <w:ind w:left="567" w:hanging="567"/>
        <w:jc w:val="both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>2</w:t>
      </w:r>
      <w:r w:rsidRPr="00EB19BA">
        <w:rPr>
          <w:rFonts w:ascii="Arial" w:hAnsi="Arial"/>
          <w:rtl/>
        </w:rPr>
        <w:t>.       פרטים נוספים ניתן לקבל בטלפון: 03-5483828</w:t>
      </w:r>
      <w:r w:rsidRPr="00EB19BA">
        <w:rPr>
          <w:rFonts w:ascii="Arial" w:hAnsi="Arial" w:hint="cs"/>
          <w:rtl/>
        </w:rPr>
        <w:t xml:space="preserve"> </w:t>
      </w:r>
      <w:r w:rsidRPr="00EB19BA">
        <w:rPr>
          <w:rFonts w:ascii="Arial" w:hAnsi="Arial"/>
          <w:rtl/>
        </w:rPr>
        <w:t>(</w:t>
      </w:r>
      <w:r w:rsidRPr="00EB19BA">
        <w:rPr>
          <w:rFonts w:ascii="Arial" w:hAnsi="Arial" w:hint="cs"/>
          <w:rtl/>
        </w:rPr>
        <w:t>ליבנת יגר).</w:t>
      </w:r>
    </w:p>
    <w:p w:rsidR="00EB19BA" w:rsidRPr="00EB19BA" w:rsidRDefault="00EB19BA" w:rsidP="005C0C2A">
      <w:pPr>
        <w:spacing w:line="360" w:lineRule="auto"/>
        <w:ind w:left="567" w:hanging="567"/>
        <w:jc w:val="both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>3</w:t>
      </w:r>
      <w:r w:rsidRPr="00EB19BA">
        <w:rPr>
          <w:rFonts w:ascii="Arial" w:hAnsi="Arial"/>
          <w:rtl/>
        </w:rPr>
        <w:t>.</w:t>
      </w:r>
      <w:r w:rsidRPr="00EB19BA">
        <w:rPr>
          <w:rFonts w:ascii="Arial" w:hAnsi="Arial"/>
          <w:rtl/>
        </w:rPr>
        <w:tab/>
        <w:t>המועד האחרון להצגת המועמדות למשרה הינו:</w:t>
      </w:r>
      <w:r w:rsidRPr="00EB19BA">
        <w:rPr>
          <w:rFonts w:ascii="Arial" w:hAnsi="Arial" w:hint="cs"/>
          <w:rtl/>
        </w:rPr>
        <w:t xml:space="preserve"> </w:t>
      </w:r>
      <w:r w:rsidR="003D0E1C">
        <w:rPr>
          <w:rFonts w:ascii="Arial" w:hAnsi="Arial" w:hint="cs"/>
          <w:b/>
          <w:bCs/>
          <w:sz w:val="26"/>
          <w:u w:val="single"/>
          <w:rtl/>
        </w:rPr>
        <w:t>27.8.19</w:t>
      </w:r>
    </w:p>
    <w:p w:rsidR="00EB19BA" w:rsidRPr="00EB19BA" w:rsidRDefault="00EB19BA" w:rsidP="00EB19BA">
      <w:pPr>
        <w:spacing w:line="360" w:lineRule="auto"/>
        <w:ind w:left="567" w:hanging="567"/>
        <w:jc w:val="both"/>
        <w:rPr>
          <w:rFonts w:ascii="Arial" w:hAnsi="Arial"/>
          <w:rtl/>
        </w:rPr>
      </w:pPr>
      <w:r w:rsidRPr="00EB19BA">
        <w:rPr>
          <w:rFonts w:ascii="Arial" w:hAnsi="Arial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EB19BA" w:rsidRPr="00EB19BA" w:rsidRDefault="00EB19BA" w:rsidP="00EB19BA">
      <w:pPr>
        <w:spacing w:line="276" w:lineRule="auto"/>
        <w:ind w:left="567" w:hanging="567"/>
        <w:jc w:val="both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>4</w:t>
      </w:r>
      <w:r w:rsidRPr="00EB19BA">
        <w:rPr>
          <w:rFonts w:ascii="Arial" w:hAnsi="Arial"/>
          <w:rtl/>
        </w:rPr>
        <w:t>.</w:t>
      </w:r>
      <w:r w:rsidRPr="00EB19BA">
        <w:rPr>
          <w:rFonts w:ascii="Arial" w:hAnsi="Arial"/>
          <w:rtl/>
        </w:rPr>
        <w:tab/>
        <w:t xml:space="preserve">בקשות שתגענה ללא הפרטים כאמור ו/או לאחר המועד לעיל, לא תטופלנה ולא תובאנה לדיון בפני ועדת המכרזים </w:t>
      </w:r>
      <w:r w:rsidRPr="00EB19BA">
        <w:rPr>
          <w:rFonts w:ascii="Arial" w:hAnsi="Arial" w:hint="cs"/>
          <w:rtl/>
        </w:rPr>
        <w:t>.</w:t>
      </w:r>
    </w:p>
    <w:p w:rsidR="00EB19BA" w:rsidRPr="00EB19BA" w:rsidRDefault="00EB19BA" w:rsidP="00EB19BA">
      <w:pPr>
        <w:spacing w:line="276" w:lineRule="auto"/>
        <w:ind w:left="567" w:hanging="567"/>
        <w:jc w:val="both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>5</w:t>
      </w:r>
      <w:r w:rsidRPr="00EB19BA">
        <w:rPr>
          <w:rFonts w:ascii="Arial" w:hAnsi="Arial"/>
          <w:rtl/>
        </w:rPr>
        <w:t>.</w:t>
      </w:r>
      <w:r w:rsidRPr="00EB19BA">
        <w:rPr>
          <w:rFonts w:ascii="Arial" w:hAnsi="Arial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cs="David"/>
          <w:rtl/>
        </w:rPr>
      </w:pPr>
    </w:p>
    <w:p w:rsidR="00EB19BA" w:rsidRPr="00EB19BA" w:rsidRDefault="00EB19BA" w:rsidP="00EB19BA">
      <w:pPr>
        <w:ind w:left="567" w:hanging="567"/>
        <w:jc w:val="both"/>
        <w:rPr>
          <w:rFonts w:cs="David"/>
          <w:rtl/>
        </w:rPr>
      </w:pPr>
    </w:p>
    <w:p w:rsidR="00EB19BA" w:rsidRPr="00EB19BA" w:rsidRDefault="00EB19BA" w:rsidP="00EB19BA">
      <w:pPr>
        <w:ind w:left="567" w:hanging="766"/>
        <w:jc w:val="both"/>
        <w:rPr>
          <w:rFonts w:ascii="Arial" w:hAnsi="Arial"/>
          <w:b/>
          <w:bCs/>
          <w:rtl/>
        </w:rPr>
      </w:pPr>
      <w:r w:rsidRPr="00EB19BA">
        <w:rPr>
          <w:rFonts w:ascii="Arial" w:hAnsi="Arial"/>
          <w:b/>
          <w:bCs/>
          <w:rtl/>
        </w:rPr>
        <w:lastRenderedPageBreak/>
        <w:t xml:space="preserve">ב. </w:t>
      </w:r>
      <w:r w:rsidRPr="00EB19BA">
        <w:rPr>
          <w:rFonts w:ascii="Arial" w:hAnsi="Arial"/>
          <w:b/>
          <w:bCs/>
          <w:u w:val="single"/>
          <w:rtl/>
        </w:rPr>
        <w:t>פרטי המשרה</w:t>
      </w:r>
      <w:r w:rsidRPr="00EB19BA">
        <w:rPr>
          <w:rFonts w:ascii="Arial" w:hAnsi="Arial"/>
          <w:b/>
          <w:bCs/>
          <w:rtl/>
        </w:rPr>
        <w:tab/>
      </w:r>
      <w:r w:rsidRPr="00EB19BA">
        <w:rPr>
          <w:rFonts w:ascii="Arial" w:hAnsi="Arial"/>
          <w:b/>
          <w:bCs/>
          <w:rtl/>
        </w:rPr>
        <w:tab/>
      </w:r>
    </w:p>
    <w:p w:rsidR="00EB19BA" w:rsidRPr="00EB19BA" w:rsidRDefault="00EB19BA" w:rsidP="00EB19BA">
      <w:pPr>
        <w:rPr>
          <w:rFonts w:ascii="Arial" w:hAnsi="Arial"/>
          <w:rtl/>
        </w:rPr>
      </w:pPr>
      <w:r w:rsidRPr="00EB19BA">
        <w:rPr>
          <w:rFonts w:ascii="Arial" w:hAnsi="Arial"/>
          <w:rtl/>
        </w:rPr>
        <w:tab/>
      </w:r>
      <w:r w:rsidRPr="00EB19BA">
        <w:rPr>
          <w:rFonts w:ascii="Arial" w:hAnsi="Arial"/>
          <w:rtl/>
        </w:rPr>
        <w:tab/>
      </w:r>
      <w:r w:rsidRPr="00EB19BA">
        <w:rPr>
          <w:rFonts w:ascii="Arial" w:hAnsi="Arial"/>
          <w:rtl/>
        </w:rPr>
        <w:tab/>
      </w:r>
      <w:r w:rsidRPr="00EB19BA">
        <w:rPr>
          <w:rFonts w:ascii="Arial" w:hAnsi="Arial"/>
          <w:rtl/>
        </w:rPr>
        <w:tab/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/>
          <w:b/>
          <w:bCs/>
          <w:u w:val="single"/>
          <w:rtl/>
        </w:rPr>
        <w:t>תואר התפקיד</w:t>
      </w:r>
      <w:r w:rsidRPr="00EB19BA">
        <w:rPr>
          <w:rFonts w:ascii="Arial" w:hAnsi="Arial"/>
          <w:b/>
          <w:bCs/>
          <w:rtl/>
        </w:rPr>
        <w:t>:</w:t>
      </w:r>
      <w:r w:rsidRPr="00EB19BA">
        <w:rPr>
          <w:rFonts w:ascii="Arial" w:hAnsi="Arial"/>
          <w:b/>
          <w:bCs/>
          <w:rtl/>
        </w:rPr>
        <w:tab/>
      </w:r>
      <w:r w:rsidRPr="00EB19BA">
        <w:rPr>
          <w:rFonts w:ascii="Arial" w:hAnsi="Arial" w:hint="cs"/>
          <w:rtl/>
        </w:rPr>
        <w:t>מפקח/ת תשתיות הנדסיות.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/>
          <w:b/>
          <w:bCs/>
          <w:u w:val="single"/>
          <w:rtl/>
        </w:rPr>
        <w:t>היקף המשרה</w:t>
      </w:r>
      <w:r w:rsidRPr="00EB19BA">
        <w:rPr>
          <w:rFonts w:ascii="Arial" w:hAnsi="Arial"/>
          <w:b/>
          <w:bCs/>
          <w:rtl/>
        </w:rPr>
        <w:t>:</w:t>
      </w:r>
      <w:r w:rsidRPr="00EB19BA">
        <w:rPr>
          <w:rFonts w:ascii="Arial" w:hAnsi="Arial"/>
          <w:b/>
          <w:bCs/>
          <w:rtl/>
        </w:rPr>
        <w:tab/>
      </w:r>
      <w:r w:rsidRPr="00EB19BA">
        <w:rPr>
          <w:rFonts w:ascii="Arial" w:hAnsi="Arial" w:hint="cs"/>
          <w:rtl/>
        </w:rPr>
        <w:t>1.00.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/>
          <w:b/>
          <w:bCs/>
          <w:u w:val="single"/>
          <w:rtl/>
        </w:rPr>
        <w:t>היחידה</w:t>
      </w:r>
      <w:r w:rsidRPr="00EB19BA">
        <w:rPr>
          <w:rFonts w:ascii="Arial" w:hAnsi="Arial"/>
          <w:b/>
          <w:bCs/>
          <w:rtl/>
        </w:rPr>
        <w:t xml:space="preserve">: </w:t>
      </w:r>
      <w:r w:rsidRPr="00EB19BA">
        <w:rPr>
          <w:rFonts w:ascii="Arial" w:hAnsi="Arial" w:hint="cs"/>
          <w:rtl/>
        </w:rPr>
        <w:tab/>
        <w:t>הנדסה.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/>
          <w:b/>
          <w:bCs/>
          <w:u w:val="single"/>
          <w:rtl/>
        </w:rPr>
        <w:t>כפיפות</w:t>
      </w:r>
      <w:r w:rsidRPr="00EB19BA">
        <w:rPr>
          <w:rFonts w:ascii="Arial" w:hAnsi="Arial"/>
          <w:rtl/>
        </w:rPr>
        <w:t xml:space="preserve">: </w:t>
      </w:r>
      <w:r w:rsidRPr="00EB19BA">
        <w:rPr>
          <w:rFonts w:ascii="Arial" w:hAnsi="Arial" w:hint="cs"/>
          <w:rtl/>
        </w:rPr>
        <w:t xml:space="preserve">   מנהל מחלקת תיאום הנדסי וניקוז.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 w:hint="cs"/>
          <w:b/>
          <w:bCs/>
          <w:u w:val="single"/>
          <w:rtl/>
        </w:rPr>
        <w:t>דירוג</w:t>
      </w:r>
      <w:r w:rsidRPr="00EB19BA">
        <w:rPr>
          <w:rFonts w:ascii="Arial" w:hAnsi="Arial" w:hint="cs"/>
          <w:rtl/>
        </w:rPr>
        <w:t>:</w:t>
      </w:r>
      <w:r w:rsidRPr="00EB19BA">
        <w:rPr>
          <w:rFonts w:ascii="Arial" w:hAnsi="Arial"/>
          <w:rtl/>
        </w:rPr>
        <w:t xml:space="preserve"> </w:t>
      </w:r>
      <w:r w:rsidRPr="00EB19BA">
        <w:rPr>
          <w:rFonts w:ascii="Arial" w:hAnsi="Arial" w:hint="cs"/>
          <w:rtl/>
        </w:rPr>
        <w:t xml:space="preserve">     הנדסאים/ מהנדסים בהתאמה.</w:t>
      </w:r>
    </w:p>
    <w:p w:rsidR="00EB19BA" w:rsidRPr="00EB19BA" w:rsidRDefault="00EB19BA" w:rsidP="00CB1B91">
      <w:pPr>
        <w:spacing w:line="360" w:lineRule="auto"/>
        <w:ind w:left="1076" w:hanging="1134"/>
        <w:rPr>
          <w:rFonts w:ascii="Arial" w:hAnsi="Arial"/>
          <w:rtl/>
        </w:rPr>
      </w:pPr>
      <w:r w:rsidRPr="00EB19BA">
        <w:rPr>
          <w:rFonts w:ascii="Arial" w:hAnsi="Arial" w:hint="cs"/>
          <w:b/>
          <w:bCs/>
          <w:rtl/>
        </w:rPr>
        <w:t xml:space="preserve"> </w:t>
      </w:r>
      <w:r w:rsidRPr="00EB19BA">
        <w:rPr>
          <w:rFonts w:ascii="Arial" w:hAnsi="Arial" w:hint="cs"/>
          <w:b/>
          <w:bCs/>
          <w:u w:val="single"/>
          <w:rtl/>
        </w:rPr>
        <w:t>דרגה</w:t>
      </w:r>
      <w:r w:rsidRPr="00EB19BA">
        <w:rPr>
          <w:rFonts w:ascii="Arial" w:hAnsi="Arial" w:hint="cs"/>
          <w:rtl/>
        </w:rPr>
        <w:t>:    3</w:t>
      </w:r>
      <w:r w:rsidR="00B6497A">
        <w:rPr>
          <w:rFonts w:ascii="Arial" w:hAnsi="Arial" w:hint="cs"/>
          <w:rtl/>
        </w:rPr>
        <w:t>8</w:t>
      </w:r>
      <w:r w:rsidRPr="00EB19BA">
        <w:rPr>
          <w:rFonts w:ascii="Arial" w:hAnsi="Arial" w:hint="cs"/>
          <w:rtl/>
        </w:rPr>
        <w:t xml:space="preserve"> </w:t>
      </w:r>
      <w:r w:rsidRPr="00EB19BA">
        <w:rPr>
          <w:rFonts w:ascii="Arial" w:hAnsi="Arial"/>
          <w:rtl/>
        </w:rPr>
        <w:t>–</w:t>
      </w:r>
      <w:r w:rsidRPr="00EB19BA">
        <w:rPr>
          <w:rFonts w:ascii="Arial" w:hAnsi="Arial" w:hint="cs"/>
          <w:rtl/>
        </w:rPr>
        <w:t xml:space="preserve"> </w:t>
      </w:r>
      <w:r w:rsidR="00B6497A">
        <w:rPr>
          <w:rFonts w:ascii="Arial" w:hAnsi="Arial" w:hint="cs"/>
          <w:rtl/>
        </w:rPr>
        <w:t>42</w:t>
      </w:r>
      <w:r w:rsidRPr="00EB19BA">
        <w:rPr>
          <w:rFonts w:ascii="Arial" w:hAnsi="Arial" w:hint="cs"/>
          <w:rtl/>
        </w:rPr>
        <w:t xml:space="preserve"> בהתאם לטבלאות השכר המאושרות ע"י משרד  האוצר ומותנה באישור משרד הפנים.</w:t>
      </w:r>
      <w:r w:rsidRPr="00EB19BA">
        <w:rPr>
          <w:rFonts w:ascii="Arial" w:hAnsi="Arial" w:hint="cs"/>
          <w:rtl/>
        </w:rPr>
        <w:tab/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 w:hint="cs"/>
          <w:b/>
          <w:bCs/>
          <w:u w:val="single"/>
          <w:rtl/>
        </w:rPr>
        <w:t>תקופת ניסיון</w:t>
      </w:r>
      <w:r w:rsidRPr="00EB19BA">
        <w:rPr>
          <w:rFonts w:ascii="Arial" w:hAnsi="Arial" w:hint="cs"/>
          <w:rtl/>
        </w:rPr>
        <w:t>: שנתיים.</w:t>
      </w:r>
    </w:p>
    <w:p w:rsidR="00EB19BA" w:rsidRPr="00EB19BA" w:rsidRDefault="00EB19BA" w:rsidP="00EB19BA">
      <w:pPr>
        <w:spacing w:line="360" w:lineRule="auto"/>
        <w:ind w:left="947" w:hanging="947"/>
        <w:rPr>
          <w:rFonts w:ascii="Arial" w:hAnsi="Arial"/>
          <w:b/>
          <w:bCs/>
          <w:u w:val="single"/>
          <w:rtl/>
        </w:rPr>
      </w:pPr>
    </w:p>
    <w:p w:rsidR="00EB19BA" w:rsidRPr="00EB19BA" w:rsidRDefault="00EB19BA" w:rsidP="00EB19BA">
      <w:pPr>
        <w:spacing w:line="360" w:lineRule="auto"/>
        <w:ind w:left="947" w:hanging="947"/>
        <w:rPr>
          <w:rFonts w:ascii="Arial" w:hAnsi="Arial"/>
          <w:rtl/>
        </w:rPr>
      </w:pPr>
      <w:r w:rsidRPr="00EB19BA">
        <w:rPr>
          <w:rFonts w:ascii="Arial" w:hAnsi="Arial"/>
          <w:b/>
          <w:bCs/>
          <w:u w:val="single"/>
          <w:rtl/>
        </w:rPr>
        <w:t>כללי</w:t>
      </w:r>
      <w:r w:rsidRPr="00EB19BA">
        <w:rPr>
          <w:rFonts w:ascii="Arial" w:hAnsi="Arial"/>
          <w:b/>
          <w:bCs/>
          <w:rtl/>
        </w:rPr>
        <w:t>:</w:t>
      </w:r>
      <w:r w:rsidRPr="00EB19BA">
        <w:rPr>
          <w:rFonts w:ascii="Arial" w:hAnsi="Arial"/>
          <w:b/>
          <w:bCs/>
          <w:rtl/>
        </w:rPr>
        <w:tab/>
      </w:r>
      <w:r w:rsidRPr="00EB19BA">
        <w:rPr>
          <w:rFonts w:ascii="Arial" w:hAnsi="Arial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EB19BA" w:rsidRPr="00EB19BA" w:rsidRDefault="00EB19BA" w:rsidP="00EB19BA">
      <w:pPr>
        <w:spacing w:line="360" w:lineRule="auto"/>
        <w:ind w:left="947" w:hanging="947"/>
        <w:rPr>
          <w:rFonts w:ascii="Arial" w:hAnsi="Arial"/>
          <w:rtl/>
        </w:rPr>
      </w:pPr>
      <w:r w:rsidRPr="00EB19BA">
        <w:rPr>
          <w:rFonts w:ascii="Arial" w:hAnsi="Arial"/>
          <w:rtl/>
        </w:rPr>
        <w:tab/>
        <w:t xml:space="preserve">המועמד מתחייב שלא לעסוק ולא לטפל בכל עניין שיש בו משום ניגוד עניינים לתפקידו/ה </w:t>
      </w:r>
      <w:r w:rsidRPr="00EB19BA">
        <w:rPr>
          <w:rFonts w:ascii="Arial" w:hAnsi="Arial" w:hint="cs"/>
          <w:rtl/>
        </w:rPr>
        <w:t>כפקח/</w:t>
      </w:r>
      <w:proofErr w:type="spellStart"/>
      <w:r w:rsidRPr="00EB19BA">
        <w:rPr>
          <w:rFonts w:ascii="Arial" w:hAnsi="Arial" w:hint="cs"/>
          <w:rtl/>
        </w:rPr>
        <w:t>ית</w:t>
      </w:r>
      <w:proofErr w:type="spellEnd"/>
      <w:r w:rsidRPr="00EB19BA">
        <w:rPr>
          <w:rFonts w:ascii="Arial" w:hAnsi="Arial" w:hint="cs"/>
          <w:rtl/>
        </w:rPr>
        <w:t xml:space="preserve"> </w:t>
      </w:r>
      <w:r w:rsidRPr="00EB19BA">
        <w:rPr>
          <w:rFonts w:ascii="Arial" w:hAnsi="Arial"/>
          <w:rtl/>
        </w:rPr>
        <w:t>בנ</w:t>
      </w:r>
      <w:r w:rsidRPr="00EB19BA">
        <w:rPr>
          <w:rFonts w:ascii="Arial" w:hAnsi="Arial" w:hint="cs"/>
          <w:rtl/>
        </w:rPr>
        <w:t>י</w:t>
      </w:r>
      <w:r w:rsidRPr="00EB19BA">
        <w:rPr>
          <w:rFonts w:ascii="Arial" w:hAnsi="Arial"/>
          <w:rtl/>
        </w:rPr>
        <w:t>יה בעירייה ו/או כעובד של עיריית רמת השרון.</w:t>
      </w:r>
    </w:p>
    <w:p w:rsidR="00EB19BA" w:rsidRPr="00EB19BA" w:rsidRDefault="00EB19BA" w:rsidP="00EB19BA">
      <w:pPr>
        <w:spacing w:line="360" w:lineRule="auto"/>
        <w:ind w:left="947"/>
        <w:rPr>
          <w:rFonts w:ascii="Arial" w:hAnsi="Arial"/>
          <w:rtl/>
        </w:rPr>
      </w:pPr>
      <w:r w:rsidRPr="00EB19BA">
        <w:rPr>
          <w:rFonts w:ascii="Arial" w:hAnsi="Arial"/>
          <w:rtl/>
        </w:rPr>
        <w:t>הוראות מכרז זה יהוו חלק בלתי נפרד מן ההתקשרות בין המועמד/ת לבין עיריית רמת השרון.</w:t>
      </w:r>
    </w:p>
    <w:p w:rsidR="00EB19BA" w:rsidRPr="00EB19BA" w:rsidRDefault="00EB19BA" w:rsidP="00EB19BA">
      <w:pPr>
        <w:spacing w:line="360" w:lineRule="auto"/>
        <w:ind w:left="947"/>
        <w:rPr>
          <w:rFonts w:ascii="Arial" w:hAnsi="Arial"/>
          <w:rtl/>
        </w:rPr>
      </w:pPr>
    </w:p>
    <w:p w:rsidR="00EB19BA" w:rsidRPr="00EB19BA" w:rsidRDefault="00EB19BA" w:rsidP="00EB19BA">
      <w:pPr>
        <w:spacing w:line="480" w:lineRule="auto"/>
        <w:ind w:left="947" w:hanging="947"/>
        <w:rPr>
          <w:rFonts w:ascii="Arial" w:hAnsi="Arial"/>
          <w:b/>
          <w:bCs/>
          <w:u w:val="single"/>
          <w:rtl/>
        </w:rPr>
      </w:pPr>
      <w:r w:rsidRPr="00EB19BA">
        <w:rPr>
          <w:rFonts w:ascii="Arial" w:hAnsi="Arial"/>
          <w:b/>
          <w:bCs/>
          <w:rtl/>
        </w:rPr>
        <w:t xml:space="preserve">ג. </w:t>
      </w:r>
      <w:r w:rsidRPr="00EB19BA">
        <w:rPr>
          <w:rFonts w:ascii="Arial" w:hAnsi="Arial"/>
          <w:b/>
          <w:bCs/>
          <w:u w:val="single"/>
          <w:rtl/>
        </w:rPr>
        <w:t>תיאור התפקיד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 xml:space="preserve">בדיקה ואישור </w:t>
      </w:r>
      <w:proofErr w:type="spellStart"/>
      <w:r w:rsidRPr="00EB19BA">
        <w:rPr>
          <w:rFonts w:ascii="Arial" w:hAnsi="Arial" w:hint="cs"/>
          <w:rtl/>
        </w:rPr>
        <w:t>תוכניות</w:t>
      </w:r>
      <w:proofErr w:type="spellEnd"/>
      <w:r w:rsidRPr="00EB19BA">
        <w:rPr>
          <w:rFonts w:ascii="Arial" w:hAnsi="Arial" w:hint="cs"/>
          <w:rtl/>
        </w:rPr>
        <w:t xml:space="preserve"> אינסטלציה כחלק בלתי נפרד מהיתר הבניה.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>טיפול בתיאום מערכות הנדסיות לפני ובמהלך הביצוע.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</w:rPr>
      </w:pPr>
      <w:r w:rsidRPr="00EB19BA">
        <w:rPr>
          <w:rFonts w:ascii="Arial" w:hAnsi="Arial" w:hint="cs"/>
          <w:rtl/>
        </w:rPr>
        <w:t xml:space="preserve">פיקוח על עבודות בפרויקטים ציבוריים בתחום תשתיות הנדסיות, בכל השלבים </w:t>
      </w:r>
      <w:r w:rsidRPr="00EB19BA">
        <w:rPr>
          <w:rFonts w:ascii="Arial" w:hAnsi="Arial"/>
          <w:rtl/>
        </w:rPr>
        <w:t>–</w:t>
      </w:r>
      <w:r w:rsidRPr="00EB19BA">
        <w:rPr>
          <w:rFonts w:ascii="Arial" w:hAnsi="Arial" w:hint="cs"/>
          <w:rtl/>
        </w:rPr>
        <w:t xml:space="preserve"> ביצוע, קבלת העבודה וגמר הפרויקט. כולל עבודות של גורמי חוץ, כגון: חברת חשמל, בזק, הוט </w:t>
      </w:r>
      <w:proofErr w:type="spellStart"/>
      <w:r w:rsidRPr="00EB19BA">
        <w:rPr>
          <w:rFonts w:ascii="Arial" w:hAnsi="Arial" w:hint="cs"/>
          <w:rtl/>
        </w:rPr>
        <w:t>וכו</w:t>
      </w:r>
      <w:proofErr w:type="spellEnd"/>
      <w:r w:rsidRPr="00EB19BA">
        <w:rPr>
          <w:rFonts w:ascii="Arial" w:hAnsi="Arial" w:hint="cs"/>
          <w:rtl/>
        </w:rPr>
        <w:t>'.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>הכנת דו"חות על התקדמות העבודה בפרויקטים.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</w:rPr>
      </w:pPr>
      <w:r w:rsidRPr="00EB19BA">
        <w:rPr>
          <w:rFonts w:ascii="Arial" w:hAnsi="Arial" w:hint="cs"/>
          <w:rtl/>
        </w:rPr>
        <w:t>השתתפות בישיבות שבועיות במהלך ביצוע העבודה.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</w:rPr>
      </w:pPr>
      <w:r w:rsidRPr="00EB19BA">
        <w:rPr>
          <w:rFonts w:ascii="Arial" w:hAnsi="Arial" w:hint="cs"/>
          <w:rtl/>
        </w:rPr>
        <w:t>התראה בפני המנהל הישיר ובפני הקבלן על אי התאמה בין המפרט הטכני לבין הביצוע.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</w:rPr>
      </w:pPr>
      <w:r w:rsidRPr="00EB19BA">
        <w:rPr>
          <w:rFonts w:ascii="Arial" w:hAnsi="Arial" w:hint="cs"/>
          <w:rtl/>
        </w:rPr>
        <w:t>השתתפות בישיבות בדיקה ואישור תכניות הסדרי תנועה לתקופת ביצוע כל פרויקט.</w:t>
      </w:r>
    </w:p>
    <w:p w:rsidR="00EB19BA" w:rsidRPr="00EB19BA" w:rsidRDefault="00EB19BA" w:rsidP="00EB19BA">
      <w:pPr>
        <w:numPr>
          <w:ilvl w:val="0"/>
          <w:numId w:val="38"/>
        </w:numPr>
        <w:spacing w:line="360" w:lineRule="auto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 xml:space="preserve">תיאום וקבלת אישורים לביצוע מגורמי חוץ, כגון: חברת החשמל, בזק, חברות תקשורת ומשטרת ישראל </w:t>
      </w:r>
      <w:proofErr w:type="spellStart"/>
      <w:r w:rsidRPr="00EB19BA">
        <w:rPr>
          <w:rFonts w:ascii="Arial" w:hAnsi="Arial" w:hint="cs"/>
          <w:rtl/>
        </w:rPr>
        <w:t>וכו</w:t>
      </w:r>
      <w:proofErr w:type="spellEnd"/>
      <w:r w:rsidRPr="00EB19BA">
        <w:rPr>
          <w:rFonts w:ascii="Arial" w:hAnsi="Arial" w:hint="cs"/>
          <w:rtl/>
        </w:rPr>
        <w:t>'.</w:t>
      </w:r>
    </w:p>
    <w:p w:rsidR="00EB19BA" w:rsidRPr="00EB19BA" w:rsidRDefault="00EB19BA" w:rsidP="00EB19BA">
      <w:pPr>
        <w:spacing w:line="360" w:lineRule="auto"/>
        <w:ind w:left="567" w:hanging="297"/>
        <w:rPr>
          <w:rFonts w:ascii="Arial" w:hAnsi="Arial"/>
          <w:rtl/>
        </w:rPr>
      </w:pPr>
    </w:p>
    <w:p w:rsidR="00EB19BA" w:rsidRPr="00EB19BA" w:rsidRDefault="00EB19BA" w:rsidP="00EB19BA">
      <w:pPr>
        <w:spacing w:line="360" w:lineRule="auto"/>
        <w:ind w:left="567" w:hanging="297"/>
        <w:rPr>
          <w:rFonts w:ascii="Arial" w:hAnsi="Arial"/>
          <w:rtl/>
        </w:rPr>
      </w:pPr>
    </w:p>
    <w:p w:rsidR="00EB19BA" w:rsidRPr="00EB19BA" w:rsidRDefault="00EB19BA" w:rsidP="00EB19BA">
      <w:pPr>
        <w:spacing w:line="480" w:lineRule="auto"/>
        <w:rPr>
          <w:rFonts w:ascii="Arial" w:hAnsi="Arial"/>
          <w:b/>
          <w:bCs/>
          <w:u w:val="single"/>
          <w:rtl/>
        </w:rPr>
      </w:pPr>
      <w:r w:rsidRPr="00EB19BA">
        <w:rPr>
          <w:rFonts w:ascii="Arial" w:hAnsi="Arial"/>
          <w:b/>
          <w:bCs/>
          <w:rtl/>
        </w:rPr>
        <w:t xml:space="preserve">ד.  </w:t>
      </w:r>
      <w:r w:rsidRPr="00EB19BA">
        <w:rPr>
          <w:rFonts w:ascii="Arial" w:hAnsi="Arial"/>
          <w:b/>
          <w:bCs/>
          <w:u w:val="single"/>
          <w:rtl/>
        </w:rPr>
        <w:t>דרישות התפקיד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/>
          <w:b/>
          <w:bCs/>
          <w:rtl/>
        </w:rPr>
        <w:t xml:space="preserve">      </w:t>
      </w:r>
      <w:r w:rsidRPr="00EB19BA">
        <w:rPr>
          <w:rFonts w:ascii="Arial" w:hAnsi="Arial"/>
          <w:b/>
          <w:bCs/>
          <w:u w:val="single"/>
          <w:rtl/>
        </w:rPr>
        <w:t>השכלה</w:t>
      </w:r>
      <w:r w:rsidRPr="00EB19BA">
        <w:rPr>
          <w:rFonts w:ascii="Arial" w:hAnsi="Arial"/>
          <w:rtl/>
        </w:rPr>
        <w:t>:</w:t>
      </w:r>
    </w:p>
    <w:p w:rsidR="00EB19BA" w:rsidRPr="00EB19BA" w:rsidRDefault="00EB19BA" w:rsidP="00B6497A">
      <w:pPr>
        <w:numPr>
          <w:ilvl w:val="0"/>
          <w:numId w:val="37"/>
        </w:numPr>
        <w:spacing w:line="360" w:lineRule="auto"/>
        <w:rPr>
          <w:rFonts w:ascii="Arial" w:hAnsi="Arial"/>
        </w:rPr>
      </w:pPr>
      <w:r w:rsidRPr="00EB19BA">
        <w:rPr>
          <w:rFonts w:ascii="Arial" w:hAnsi="Arial" w:hint="cs"/>
          <w:rtl/>
        </w:rPr>
        <w:t>מהנדס אזרחי/ הנדסאי בניין</w:t>
      </w:r>
      <w:r w:rsidR="00B6497A">
        <w:rPr>
          <w:rFonts w:ascii="Arial" w:hAnsi="Arial" w:hint="cs"/>
          <w:rtl/>
        </w:rPr>
        <w:t xml:space="preserve"> (תעודת גמר ממוסד לימודים מוכר), רשום בפנקס המהנדסים ואו ההנדסאים, בעל/ת רישיון בתוקף.</w:t>
      </w:r>
    </w:p>
    <w:p w:rsidR="00EB19BA" w:rsidRPr="00EB19BA" w:rsidRDefault="00EB19BA" w:rsidP="00EB19BA">
      <w:pPr>
        <w:numPr>
          <w:ilvl w:val="0"/>
          <w:numId w:val="37"/>
        </w:numPr>
        <w:spacing w:line="360" w:lineRule="auto"/>
        <w:rPr>
          <w:rFonts w:ascii="Arial" w:hAnsi="Arial"/>
        </w:rPr>
      </w:pPr>
      <w:r w:rsidRPr="00EB19BA">
        <w:rPr>
          <w:rFonts w:ascii="Arial" w:hAnsi="Arial" w:hint="cs"/>
          <w:rtl/>
        </w:rPr>
        <w:t>עדיפות לבוגרי קורס למפקחי בנייה המאושר על ידי משרד הפנים.</w:t>
      </w:r>
    </w:p>
    <w:p w:rsidR="00EB19BA" w:rsidRPr="00EB19BA" w:rsidRDefault="00EB19BA" w:rsidP="00EB19BA">
      <w:pPr>
        <w:spacing w:line="360" w:lineRule="auto"/>
        <w:ind w:left="315"/>
        <w:rPr>
          <w:rFonts w:ascii="Arial" w:hAnsi="Arial"/>
          <w:b/>
          <w:bCs/>
          <w:u w:val="single"/>
          <w:rtl/>
        </w:rPr>
      </w:pPr>
    </w:p>
    <w:p w:rsidR="00EB19BA" w:rsidRPr="00EB19BA" w:rsidRDefault="00EB19BA" w:rsidP="00EB19BA">
      <w:pPr>
        <w:spacing w:line="360" w:lineRule="auto"/>
        <w:rPr>
          <w:rFonts w:ascii="Arial" w:hAnsi="Arial"/>
          <w:b/>
          <w:bCs/>
          <w:rtl/>
        </w:rPr>
      </w:pPr>
      <w:r w:rsidRPr="00EB19BA">
        <w:rPr>
          <w:rFonts w:ascii="Arial" w:hAnsi="Arial"/>
          <w:rtl/>
        </w:rPr>
        <w:t xml:space="preserve">      </w:t>
      </w:r>
      <w:r w:rsidRPr="00EB19BA">
        <w:rPr>
          <w:rFonts w:ascii="Arial" w:hAnsi="Arial"/>
          <w:b/>
          <w:bCs/>
          <w:u w:val="single"/>
          <w:rtl/>
        </w:rPr>
        <w:t>כישורים אישיים</w:t>
      </w:r>
      <w:r w:rsidRPr="00EB19BA">
        <w:rPr>
          <w:rFonts w:ascii="Arial" w:hAnsi="Arial"/>
          <w:b/>
          <w:bCs/>
          <w:rtl/>
        </w:rPr>
        <w:t>: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/>
          <w:rtl/>
        </w:rPr>
        <w:t xml:space="preserve">     קפדנות ודיוק בביצוע, </w:t>
      </w:r>
      <w:r w:rsidRPr="00EB19BA">
        <w:rPr>
          <w:rFonts w:ascii="Arial" w:hAnsi="Arial" w:hint="cs"/>
          <w:rtl/>
        </w:rPr>
        <w:t>סמכותיות, ערנות ודריכות, מיומנות טכנית ותפיסה מכאני</w:t>
      </w:r>
      <w:r w:rsidRPr="00EB19BA">
        <w:rPr>
          <w:rFonts w:ascii="Arial" w:hAnsi="Arial" w:hint="eastAsia"/>
          <w:rtl/>
        </w:rPr>
        <w:t>ת</w:t>
      </w:r>
      <w:r w:rsidRPr="00EB19BA">
        <w:rPr>
          <w:rFonts w:ascii="Arial" w:hAnsi="Arial" w:hint="cs"/>
          <w:rtl/>
        </w:rPr>
        <w:t xml:space="preserve">,   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r w:rsidRPr="00EB19BA">
        <w:rPr>
          <w:rFonts w:ascii="Arial" w:hAnsi="Arial" w:hint="cs"/>
          <w:rtl/>
        </w:rPr>
        <w:t xml:space="preserve">     אמינות ומהימנות.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</w:p>
    <w:p w:rsidR="00EB19BA" w:rsidRPr="00EB19BA" w:rsidRDefault="00EB19BA" w:rsidP="00EB19BA">
      <w:pPr>
        <w:spacing w:line="360" w:lineRule="auto"/>
        <w:rPr>
          <w:rFonts w:ascii="Arial" w:hAnsi="Arial"/>
          <w:b/>
          <w:bCs/>
          <w:rtl/>
        </w:rPr>
      </w:pPr>
      <w:r w:rsidRPr="00EB19BA">
        <w:rPr>
          <w:rFonts w:ascii="Arial" w:hAnsi="Arial"/>
          <w:rtl/>
        </w:rPr>
        <w:t xml:space="preserve">      </w:t>
      </w:r>
      <w:r w:rsidRPr="00EB19BA">
        <w:rPr>
          <w:rFonts w:ascii="Arial" w:hAnsi="Arial"/>
          <w:b/>
          <w:bCs/>
          <w:u w:val="single"/>
          <w:rtl/>
        </w:rPr>
        <w:t>דרישות תפקיד מיוחדות</w:t>
      </w:r>
      <w:r w:rsidRPr="00EB19BA">
        <w:rPr>
          <w:rFonts w:ascii="Arial" w:hAnsi="Arial"/>
          <w:b/>
          <w:bCs/>
          <w:rtl/>
        </w:rPr>
        <w:t>:</w:t>
      </w:r>
    </w:p>
    <w:p w:rsidR="00EB19BA" w:rsidRPr="00EB19BA" w:rsidRDefault="00EB19BA" w:rsidP="00EB19BA">
      <w:pPr>
        <w:spacing w:line="360" w:lineRule="auto"/>
        <w:ind w:left="318"/>
        <w:rPr>
          <w:rFonts w:ascii="Arial" w:hAnsi="Arial"/>
          <w:rtl/>
        </w:rPr>
      </w:pPr>
      <w:r w:rsidRPr="00EB19BA">
        <w:rPr>
          <w:rFonts w:ascii="Arial" w:hAnsi="Arial"/>
          <w:rtl/>
        </w:rPr>
        <w:t xml:space="preserve">יושר אישי, </w:t>
      </w:r>
      <w:r w:rsidRPr="00EB19BA">
        <w:rPr>
          <w:rFonts w:ascii="Arial" w:hAnsi="Arial" w:hint="cs"/>
          <w:rtl/>
        </w:rPr>
        <w:t>רמת אתיקה גבוהה, עמידה בלחצים</w:t>
      </w:r>
      <w:r w:rsidR="00DC260A">
        <w:rPr>
          <w:rFonts w:ascii="Arial" w:hAnsi="Arial" w:hint="cs"/>
          <w:rtl/>
        </w:rPr>
        <w:t>,</w:t>
      </w:r>
      <w:r w:rsidRPr="00EB19BA">
        <w:rPr>
          <w:rFonts w:ascii="Arial" w:hAnsi="Arial" w:hint="cs"/>
          <w:rtl/>
        </w:rPr>
        <w:t xml:space="preserve"> הכרת חוק התכנון והבנייה </w:t>
      </w:r>
      <w:proofErr w:type="spellStart"/>
      <w:r w:rsidRPr="00EB19BA">
        <w:rPr>
          <w:rFonts w:ascii="Arial" w:hAnsi="Arial" w:hint="cs"/>
          <w:rtl/>
        </w:rPr>
        <w:t>ו</w:t>
      </w:r>
      <w:r w:rsidR="00DC260A">
        <w:rPr>
          <w:rFonts w:ascii="Arial" w:hAnsi="Arial" w:hint="cs"/>
          <w:rtl/>
        </w:rPr>
        <w:t>נסיון</w:t>
      </w:r>
      <w:proofErr w:type="spellEnd"/>
      <w:r w:rsidR="00DC260A">
        <w:rPr>
          <w:rFonts w:ascii="Arial" w:hAnsi="Arial" w:hint="cs"/>
          <w:rtl/>
        </w:rPr>
        <w:t xml:space="preserve"> בניהול </w:t>
      </w:r>
      <w:r w:rsidRPr="00EB19BA">
        <w:rPr>
          <w:rFonts w:ascii="Arial" w:hAnsi="Arial" w:hint="cs"/>
          <w:rtl/>
        </w:rPr>
        <w:t>עבוד</w:t>
      </w:r>
      <w:r w:rsidR="00DC260A">
        <w:rPr>
          <w:rFonts w:ascii="Arial" w:hAnsi="Arial" w:hint="cs"/>
          <w:rtl/>
        </w:rPr>
        <w:t>ה</w:t>
      </w:r>
      <w:r w:rsidRPr="00EB19BA">
        <w:rPr>
          <w:rFonts w:ascii="Arial" w:hAnsi="Arial" w:hint="cs"/>
          <w:rtl/>
        </w:rPr>
        <w:t xml:space="preserve"> </w:t>
      </w:r>
      <w:r w:rsidR="00DC260A">
        <w:rPr>
          <w:rFonts w:ascii="Arial" w:hAnsi="Arial" w:hint="cs"/>
          <w:rtl/>
        </w:rPr>
        <w:t>ב</w:t>
      </w:r>
      <w:r w:rsidRPr="00EB19BA">
        <w:rPr>
          <w:rFonts w:ascii="Arial" w:hAnsi="Arial" w:hint="cs"/>
          <w:rtl/>
        </w:rPr>
        <w:t xml:space="preserve">שטח. מוכנות לעבודה בשעות לא שגרתיות, </w:t>
      </w:r>
      <w:r w:rsidR="00DC260A">
        <w:rPr>
          <w:rFonts w:ascii="Arial" w:hAnsi="Arial" w:hint="cs"/>
          <w:rtl/>
        </w:rPr>
        <w:t xml:space="preserve">לרבות כוננות  בעת הצורך </w:t>
      </w:r>
      <w:r w:rsidRPr="00EB19BA">
        <w:rPr>
          <w:rFonts w:ascii="Arial" w:hAnsi="Arial" w:hint="cs"/>
          <w:rtl/>
        </w:rPr>
        <w:t>24/7.</w:t>
      </w:r>
    </w:p>
    <w:p w:rsidR="00EB19BA" w:rsidRPr="00EB19BA" w:rsidRDefault="00EB19BA" w:rsidP="00EB19BA">
      <w:pPr>
        <w:spacing w:line="360" w:lineRule="auto"/>
        <w:ind w:left="318"/>
        <w:rPr>
          <w:rFonts w:ascii="Arial" w:hAnsi="Arial"/>
          <w:rtl/>
        </w:rPr>
      </w:pPr>
    </w:p>
    <w:p w:rsidR="00EB19BA" w:rsidRDefault="00EB19BA" w:rsidP="00EB19BA">
      <w:pPr>
        <w:rPr>
          <w:rFonts w:ascii="Arial" w:hAnsi="Arial"/>
          <w:b/>
          <w:bCs/>
          <w:rtl/>
        </w:rPr>
      </w:pPr>
      <w:r w:rsidRPr="00EB19BA">
        <w:rPr>
          <w:rFonts w:ascii="Arial" w:hAnsi="Arial"/>
          <w:b/>
          <w:bCs/>
          <w:rtl/>
        </w:rPr>
        <w:t xml:space="preserve">יובהר, כי כל הדרישות המפורטות לעיל הינן דרישות הסף לשם השתתפות במכרז. ועדת המכרזים רשאית לשקול כחלק משיקוליה, דרישות העולות על האמור לעיל, לרבות, תארים </w:t>
      </w:r>
      <w:r w:rsidRPr="00EB19BA">
        <w:rPr>
          <w:rFonts w:ascii="Arial" w:hAnsi="Arial" w:hint="cs"/>
          <w:b/>
          <w:bCs/>
          <w:rtl/>
        </w:rPr>
        <w:t>אקדמיי</w:t>
      </w:r>
      <w:r w:rsidRPr="00EB19BA">
        <w:rPr>
          <w:rFonts w:ascii="Arial" w:hAnsi="Arial" w:hint="eastAsia"/>
          <w:b/>
          <w:bCs/>
          <w:rtl/>
        </w:rPr>
        <w:t>ם</w:t>
      </w:r>
      <w:r w:rsidRPr="00EB19BA">
        <w:rPr>
          <w:rFonts w:ascii="Arial" w:hAnsi="Arial"/>
          <w:b/>
          <w:bCs/>
          <w:rtl/>
        </w:rPr>
        <w:t xml:space="preserve"> נוספים ו/או מתקדמים, ניסיון מיוחד, וותק בתחום וכיו"ב.</w:t>
      </w:r>
    </w:p>
    <w:p w:rsidR="002A4C78" w:rsidRPr="00EB19BA" w:rsidRDefault="002A4C78" w:rsidP="00EB19BA">
      <w:pPr>
        <w:rPr>
          <w:rFonts w:ascii="Arial" w:hAnsi="Arial"/>
          <w:b/>
          <w:bCs/>
          <w:rtl/>
        </w:rPr>
      </w:pPr>
    </w:p>
    <w:p w:rsidR="002A4C78" w:rsidRPr="002A4C78" w:rsidRDefault="002A4C78" w:rsidP="002A4C78">
      <w:pPr>
        <w:spacing w:line="360" w:lineRule="auto"/>
        <w:rPr>
          <w:rFonts w:ascii="Arial" w:hAnsi="Arial"/>
          <w:b/>
          <w:bCs/>
          <w:rtl/>
        </w:rPr>
      </w:pPr>
      <w:r w:rsidRPr="002A4C78">
        <w:rPr>
          <w:b/>
          <w:bCs/>
          <w:rtl/>
        </w:rPr>
        <w:t>בכל מקום בו נאמר בלשון זכר, הכוונה גם ללשון נקבה ולהיפך</w:t>
      </w:r>
      <w:r w:rsidRPr="002A4C78">
        <w:rPr>
          <w:rFonts w:hint="cs"/>
          <w:b/>
          <w:bCs/>
          <w:rtl/>
        </w:rPr>
        <w:t>.</w:t>
      </w:r>
    </w:p>
    <w:p w:rsidR="00EB19BA" w:rsidRPr="00EB19BA" w:rsidRDefault="00EB19BA" w:rsidP="00EB19BA">
      <w:pPr>
        <w:spacing w:line="360" w:lineRule="auto"/>
        <w:rPr>
          <w:rFonts w:ascii="Arial" w:hAnsi="Arial"/>
          <w:b/>
          <w:bCs/>
          <w:rtl/>
        </w:rPr>
      </w:pPr>
    </w:p>
    <w:p w:rsidR="00EB19BA" w:rsidRPr="00EB19BA" w:rsidRDefault="00EB19BA" w:rsidP="00EB19BA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EB19BA">
        <w:rPr>
          <w:rFonts w:ascii="Arial" w:hAnsi="Arial"/>
          <w:b/>
          <w:bCs/>
          <w:rtl/>
        </w:rPr>
        <w:t xml:space="preserve">ה. </w:t>
      </w:r>
      <w:r w:rsidRPr="00EB19BA">
        <w:rPr>
          <w:rFonts w:ascii="Arial" w:hAnsi="Arial"/>
          <w:b/>
          <w:bCs/>
          <w:u w:val="single"/>
          <w:rtl/>
        </w:rPr>
        <w:t>הליכי המכרז</w:t>
      </w:r>
    </w:p>
    <w:p w:rsidR="00EB19BA" w:rsidRPr="00A25D26" w:rsidRDefault="00EB19BA" w:rsidP="00A25D26">
      <w:pPr>
        <w:pStyle w:val="af"/>
        <w:numPr>
          <w:ilvl w:val="0"/>
          <w:numId w:val="40"/>
        </w:numPr>
        <w:spacing w:line="360" w:lineRule="auto"/>
        <w:ind w:left="651" w:hanging="291"/>
        <w:rPr>
          <w:rFonts w:ascii="Arial" w:hAnsi="Arial"/>
          <w:rtl/>
        </w:rPr>
      </w:pPr>
      <w:r w:rsidRPr="00A25D26">
        <w:rPr>
          <w:rFonts w:ascii="Arial" w:hAnsi="Arial"/>
          <w:rtl/>
        </w:rPr>
        <w:t>המכרז יתקיים בפני ועדת המכרזים.</w:t>
      </w:r>
    </w:p>
    <w:p w:rsidR="00EB19BA" w:rsidRPr="00A25D26" w:rsidRDefault="00EB19BA" w:rsidP="00A25D26">
      <w:pPr>
        <w:pStyle w:val="af"/>
        <w:numPr>
          <w:ilvl w:val="0"/>
          <w:numId w:val="40"/>
        </w:numPr>
        <w:spacing w:line="360" w:lineRule="auto"/>
        <w:ind w:left="651" w:hanging="291"/>
        <w:rPr>
          <w:rFonts w:ascii="Arial" w:hAnsi="Arial"/>
          <w:rtl/>
        </w:rPr>
      </w:pPr>
      <w:r w:rsidRPr="00A25D26">
        <w:rPr>
          <w:rFonts w:ascii="Arial" w:hAnsi="Arial"/>
          <w:rtl/>
        </w:rPr>
        <w:t>את ההצעות יש להגיש בהתאם למפורט לעיל.</w:t>
      </w:r>
    </w:p>
    <w:p w:rsidR="00EB19BA" w:rsidRPr="00A25D26" w:rsidRDefault="00EB19BA" w:rsidP="00A25D26">
      <w:pPr>
        <w:pStyle w:val="af"/>
        <w:numPr>
          <w:ilvl w:val="0"/>
          <w:numId w:val="40"/>
        </w:numPr>
        <w:spacing w:line="360" w:lineRule="auto"/>
        <w:ind w:left="651" w:hanging="291"/>
        <w:rPr>
          <w:rFonts w:ascii="Arial" w:hAnsi="Arial"/>
          <w:rtl/>
        </w:rPr>
      </w:pPr>
      <w:r w:rsidRPr="00A25D26">
        <w:rPr>
          <w:rFonts w:ascii="Arial" w:hAnsi="Arial"/>
          <w:rtl/>
        </w:rPr>
        <w:t>ועדת המכרזים שומרת על זכותה לדחות הצעות של מועמדים אשר אינן עומדות בתנאי מכרז זה, וכן, לראיין באופן אישי את המועמדים.</w:t>
      </w:r>
    </w:p>
    <w:p w:rsidR="00EB19BA" w:rsidRPr="00A25D26" w:rsidRDefault="00EB19BA" w:rsidP="00A25D26">
      <w:pPr>
        <w:pStyle w:val="af"/>
        <w:numPr>
          <w:ilvl w:val="0"/>
          <w:numId w:val="40"/>
        </w:numPr>
        <w:spacing w:line="360" w:lineRule="auto"/>
        <w:ind w:left="651" w:hanging="291"/>
        <w:rPr>
          <w:rFonts w:ascii="Arial" w:hAnsi="Arial"/>
          <w:rtl/>
        </w:rPr>
      </w:pPr>
      <w:r w:rsidRPr="00A25D26">
        <w:rPr>
          <w:rFonts w:ascii="Arial" w:hAnsi="Arial"/>
          <w:rtl/>
        </w:rPr>
        <w:t>ועדת המכרזים שומרת על זכותה לדרוש מן המועמדים, לעבור מבחני התאמה, זאת בהתאם לשיקול דעתה של ועדת המכרזים.</w:t>
      </w:r>
    </w:p>
    <w:p w:rsidR="00EB19BA" w:rsidRPr="00EB19BA" w:rsidRDefault="00EB19BA" w:rsidP="00EB19BA">
      <w:pPr>
        <w:spacing w:line="360" w:lineRule="auto"/>
        <w:rPr>
          <w:rFonts w:ascii="Arial" w:hAnsi="Arial"/>
          <w:rtl/>
        </w:rPr>
      </w:pPr>
      <w:bookmarkStart w:id="0" w:name="_GoBack"/>
      <w:bookmarkEnd w:id="0"/>
    </w:p>
    <w:p w:rsidR="00A25D26" w:rsidRDefault="00EB19BA" w:rsidP="00A25D26">
      <w:pPr>
        <w:spacing w:line="360" w:lineRule="auto"/>
        <w:ind w:left="6237"/>
        <w:rPr>
          <w:rFonts w:ascii="Arial" w:hAnsi="Arial"/>
          <w:rtl/>
        </w:rPr>
      </w:pPr>
      <w:r w:rsidRPr="00EB19BA">
        <w:rPr>
          <w:rFonts w:ascii="Arial" w:hAnsi="Arial"/>
          <w:rtl/>
        </w:rPr>
        <w:t>בכבוד רב,</w:t>
      </w:r>
      <w:r w:rsidRPr="00EB19BA">
        <w:rPr>
          <w:rFonts w:ascii="Arial" w:hAnsi="Arial" w:hint="cs"/>
          <w:rtl/>
        </w:rPr>
        <w:t xml:space="preserve"> </w:t>
      </w:r>
      <w:r w:rsidRPr="00EB19BA">
        <w:rPr>
          <w:rFonts w:ascii="Arial" w:hAnsi="Arial"/>
          <w:rtl/>
        </w:rPr>
        <w:tab/>
      </w:r>
    </w:p>
    <w:p w:rsidR="00EB19BA" w:rsidRPr="00EB19BA" w:rsidRDefault="00A25D26" w:rsidP="00A25D26">
      <w:pPr>
        <w:spacing w:line="360" w:lineRule="auto"/>
        <w:ind w:left="6237"/>
        <w:rPr>
          <w:rFonts w:ascii="Arial" w:hAnsi="Arial"/>
          <w:rtl/>
        </w:rPr>
      </w:pPr>
      <w:r>
        <w:rPr>
          <w:rFonts w:ascii="Arial" w:hAnsi="Arial" w:hint="cs"/>
          <w:rtl/>
        </w:rPr>
        <w:t>א</w:t>
      </w:r>
      <w:r w:rsidR="00EB19BA" w:rsidRPr="00EB19BA">
        <w:rPr>
          <w:rFonts w:ascii="Arial" w:hAnsi="Arial" w:hint="cs"/>
          <w:rtl/>
        </w:rPr>
        <w:t xml:space="preserve">בי </w:t>
      </w:r>
      <w:proofErr w:type="spellStart"/>
      <w:r w:rsidR="00EB19BA" w:rsidRPr="00EB19BA">
        <w:rPr>
          <w:rFonts w:ascii="Arial" w:hAnsi="Arial" w:hint="cs"/>
          <w:rtl/>
        </w:rPr>
        <w:t>גרובר</w:t>
      </w:r>
      <w:proofErr w:type="spellEnd"/>
    </w:p>
    <w:p w:rsidR="00EB19BA" w:rsidRPr="00EB19BA" w:rsidRDefault="00A25D26" w:rsidP="00A25D26">
      <w:pPr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                                                                              </w:t>
      </w:r>
      <w:r w:rsidR="00EB19BA" w:rsidRPr="00EB19BA">
        <w:rPr>
          <w:rFonts w:ascii="Arial" w:hAnsi="Arial" w:hint="cs"/>
          <w:rtl/>
        </w:rPr>
        <w:t>רא</w:t>
      </w:r>
      <w:r w:rsidR="00EB19BA" w:rsidRPr="00EB19BA">
        <w:rPr>
          <w:rFonts w:ascii="Arial" w:hAnsi="Arial"/>
          <w:rtl/>
        </w:rPr>
        <w:t xml:space="preserve">ש </w:t>
      </w:r>
      <w:r w:rsidR="00EB19BA" w:rsidRPr="00EB19BA">
        <w:rPr>
          <w:rFonts w:ascii="Arial" w:hAnsi="Arial" w:hint="cs"/>
          <w:rtl/>
        </w:rPr>
        <w:t>העירייה</w:t>
      </w:r>
    </w:p>
    <w:p w:rsidR="00255BB7" w:rsidRPr="00EB19BA" w:rsidRDefault="00255BB7" w:rsidP="00EB19BA">
      <w:pPr>
        <w:rPr>
          <w:rtl/>
        </w:rPr>
      </w:pPr>
    </w:p>
    <w:sectPr w:rsidR="00255BB7" w:rsidRPr="00EB19BA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64" w:rsidRDefault="00DA0564">
      <w:r>
        <w:separator/>
      </w:r>
    </w:p>
  </w:endnote>
  <w:endnote w:type="continuationSeparator" w:id="0">
    <w:p w:rsidR="00DA0564" w:rsidRDefault="00DA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9F709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CFF7A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64" w:rsidRDefault="00DA0564">
      <w:r>
        <w:separator/>
      </w:r>
    </w:p>
  </w:footnote>
  <w:footnote w:type="continuationSeparator" w:id="0">
    <w:p w:rsidR="00DA0564" w:rsidRDefault="00DA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46A2A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4243F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B30F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15F86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27841ACC"/>
    <w:multiLevelType w:val="hybridMultilevel"/>
    <w:tmpl w:val="7B54A4DA"/>
    <w:lvl w:ilvl="0" w:tplc="67F240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90037"/>
    <w:multiLevelType w:val="hybridMultilevel"/>
    <w:tmpl w:val="C360E1C4"/>
    <w:lvl w:ilvl="0" w:tplc="DAE2C374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481F14F8"/>
    <w:multiLevelType w:val="hybridMultilevel"/>
    <w:tmpl w:val="5EB2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F37E1"/>
    <w:multiLevelType w:val="hybridMultilevel"/>
    <w:tmpl w:val="0096B9E6"/>
    <w:lvl w:ilvl="0" w:tplc="04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 w15:restartNumberingAfterBreak="0">
    <w:nsid w:val="4B4E3C19"/>
    <w:multiLevelType w:val="hybridMultilevel"/>
    <w:tmpl w:val="94B2DEF6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573E5"/>
    <w:multiLevelType w:val="hybridMultilevel"/>
    <w:tmpl w:val="C124FA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5450CEB"/>
    <w:multiLevelType w:val="hybridMultilevel"/>
    <w:tmpl w:val="ADB6A13C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4AF5"/>
    <w:multiLevelType w:val="hybridMultilevel"/>
    <w:tmpl w:val="D34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B01153"/>
    <w:multiLevelType w:val="hybridMultilevel"/>
    <w:tmpl w:val="B098333E"/>
    <w:lvl w:ilvl="0" w:tplc="4282CE7A">
      <w:start w:val="1"/>
      <w:numFmt w:val="hebrew1"/>
      <w:lvlText w:val="%1."/>
      <w:lvlJc w:val="left"/>
      <w:pPr>
        <w:ind w:left="80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8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6"/>
  </w:num>
  <w:num w:numId="11">
    <w:abstractNumId w:val="27"/>
  </w:num>
  <w:num w:numId="12">
    <w:abstractNumId w:val="38"/>
  </w:num>
  <w:num w:numId="13">
    <w:abstractNumId w:val="28"/>
  </w:num>
  <w:num w:numId="14">
    <w:abstractNumId w:val="33"/>
  </w:num>
  <w:num w:numId="15">
    <w:abstractNumId w:val="39"/>
  </w:num>
  <w:num w:numId="16">
    <w:abstractNumId w:val="32"/>
  </w:num>
  <w:num w:numId="17">
    <w:abstractNumId w:val="35"/>
  </w:num>
  <w:num w:numId="18">
    <w:abstractNumId w:val="10"/>
  </w:num>
  <w:num w:numId="19">
    <w:abstractNumId w:val="31"/>
  </w:num>
  <w:num w:numId="20">
    <w:abstractNumId w:val="24"/>
  </w:num>
  <w:num w:numId="21">
    <w:abstractNumId w:val="3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"/>
  </w:num>
  <w:num w:numId="28">
    <w:abstractNumId w:val="3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9"/>
  </w:num>
  <w:num w:numId="32">
    <w:abstractNumId w:val="18"/>
  </w:num>
  <w:num w:numId="33">
    <w:abstractNumId w:val="22"/>
  </w:num>
  <w:num w:numId="34">
    <w:abstractNumId w:val="19"/>
  </w:num>
  <w:num w:numId="35">
    <w:abstractNumId w:val="0"/>
  </w:num>
  <w:num w:numId="36">
    <w:abstractNumId w:val="37"/>
  </w:num>
  <w:num w:numId="37">
    <w:abstractNumId w:val="15"/>
  </w:num>
  <w:num w:numId="38">
    <w:abstractNumId w:val="21"/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67942"/>
    <w:rsid w:val="00074DF9"/>
    <w:rsid w:val="00093DE7"/>
    <w:rsid w:val="000972BB"/>
    <w:rsid w:val="000A2790"/>
    <w:rsid w:val="000E618D"/>
    <w:rsid w:val="000F6E9C"/>
    <w:rsid w:val="00110F2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55BB7"/>
    <w:rsid w:val="002614C7"/>
    <w:rsid w:val="002915E9"/>
    <w:rsid w:val="002A4C78"/>
    <w:rsid w:val="002B7010"/>
    <w:rsid w:val="002C13CE"/>
    <w:rsid w:val="002D36E1"/>
    <w:rsid w:val="002D54B2"/>
    <w:rsid w:val="002E10A3"/>
    <w:rsid w:val="002F2376"/>
    <w:rsid w:val="00312E1F"/>
    <w:rsid w:val="00333F26"/>
    <w:rsid w:val="00344A75"/>
    <w:rsid w:val="003A09D6"/>
    <w:rsid w:val="003C3F44"/>
    <w:rsid w:val="003D0E1C"/>
    <w:rsid w:val="00407F4E"/>
    <w:rsid w:val="00410D67"/>
    <w:rsid w:val="0041791A"/>
    <w:rsid w:val="004225C2"/>
    <w:rsid w:val="00426453"/>
    <w:rsid w:val="00460961"/>
    <w:rsid w:val="00492358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573A3"/>
    <w:rsid w:val="00564119"/>
    <w:rsid w:val="0057008B"/>
    <w:rsid w:val="00570A11"/>
    <w:rsid w:val="00570C77"/>
    <w:rsid w:val="00573F70"/>
    <w:rsid w:val="005C0C2A"/>
    <w:rsid w:val="005C1564"/>
    <w:rsid w:val="005C21D0"/>
    <w:rsid w:val="00607116"/>
    <w:rsid w:val="006105B5"/>
    <w:rsid w:val="006273D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D4E60"/>
    <w:rsid w:val="009E54BD"/>
    <w:rsid w:val="00A16268"/>
    <w:rsid w:val="00A2086A"/>
    <w:rsid w:val="00A25D26"/>
    <w:rsid w:val="00A271BD"/>
    <w:rsid w:val="00A57D50"/>
    <w:rsid w:val="00A6113D"/>
    <w:rsid w:val="00A7116F"/>
    <w:rsid w:val="00AB08B2"/>
    <w:rsid w:val="00AD7EB7"/>
    <w:rsid w:val="00B025E7"/>
    <w:rsid w:val="00B207A3"/>
    <w:rsid w:val="00B6497A"/>
    <w:rsid w:val="00B87733"/>
    <w:rsid w:val="00B91BC0"/>
    <w:rsid w:val="00BA7A3A"/>
    <w:rsid w:val="00BB600F"/>
    <w:rsid w:val="00BC0697"/>
    <w:rsid w:val="00BC648D"/>
    <w:rsid w:val="00BE04EF"/>
    <w:rsid w:val="00BF501B"/>
    <w:rsid w:val="00C42B57"/>
    <w:rsid w:val="00C45BE9"/>
    <w:rsid w:val="00C66489"/>
    <w:rsid w:val="00CB1B91"/>
    <w:rsid w:val="00CC298F"/>
    <w:rsid w:val="00CD27E2"/>
    <w:rsid w:val="00CE38CF"/>
    <w:rsid w:val="00CF43A3"/>
    <w:rsid w:val="00D00E3E"/>
    <w:rsid w:val="00D170EC"/>
    <w:rsid w:val="00D25575"/>
    <w:rsid w:val="00D359CD"/>
    <w:rsid w:val="00D759D4"/>
    <w:rsid w:val="00DA0564"/>
    <w:rsid w:val="00DC260A"/>
    <w:rsid w:val="00E23D38"/>
    <w:rsid w:val="00E47F86"/>
    <w:rsid w:val="00E511D0"/>
    <w:rsid w:val="00E81780"/>
    <w:rsid w:val="00E87E63"/>
    <w:rsid w:val="00EA183E"/>
    <w:rsid w:val="00EA3323"/>
    <w:rsid w:val="00EA76E6"/>
    <w:rsid w:val="00EB19BA"/>
    <w:rsid w:val="00EC5351"/>
    <w:rsid w:val="00EF5B78"/>
    <w:rsid w:val="00F01C85"/>
    <w:rsid w:val="00F16195"/>
    <w:rsid w:val="00F31560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99DF01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093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093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unhideWhenUsed/>
    <w:rsid w:val="00093DE7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093DE7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093DE7"/>
    <w:rPr>
      <w:rFonts w:ascii="Tahoma" w:hAnsi="Tahoma" w:cs="Tahoma"/>
      <w:sz w:val="18"/>
      <w:szCs w:val="18"/>
    </w:rPr>
  </w:style>
  <w:style w:type="character" w:styleId="af3">
    <w:name w:val="annotation reference"/>
    <w:basedOn w:val="a1"/>
    <w:rsid w:val="005C0C2A"/>
    <w:rPr>
      <w:sz w:val="16"/>
      <w:szCs w:val="16"/>
    </w:rPr>
  </w:style>
  <w:style w:type="paragraph" w:styleId="af4">
    <w:name w:val="annotation text"/>
    <w:basedOn w:val="a0"/>
    <w:link w:val="af5"/>
    <w:rsid w:val="005C0C2A"/>
    <w:rPr>
      <w:sz w:val="20"/>
      <w:szCs w:val="20"/>
    </w:rPr>
  </w:style>
  <w:style w:type="character" w:customStyle="1" w:styleId="af5">
    <w:name w:val="טקסט הערה תו"/>
    <w:basedOn w:val="a1"/>
    <w:link w:val="af4"/>
    <w:rsid w:val="005C0C2A"/>
    <w:rPr>
      <w:rFonts w:cs="Arial"/>
    </w:rPr>
  </w:style>
  <w:style w:type="paragraph" w:styleId="af6">
    <w:name w:val="annotation subject"/>
    <w:basedOn w:val="af4"/>
    <w:next w:val="af4"/>
    <w:link w:val="af7"/>
    <w:rsid w:val="005C0C2A"/>
    <w:rPr>
      <w:b/>
      <w:bCs/>
    </w:rPr>
  </w:style>
  <w:style w:type="character" w:customStyle="1" w:styleId="af7">
    <w:name w:val="נושא הערה תו"/>
    <w:basedOn w:val="af5"/>
    <w:link w:val="af6"/>
    <w:rsid w:val="005C0C2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C54F-F737-4952-8F2D-FCBB27EA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2019-08-08T09:20:00Z</cp:lastPrinted>
  <dcterms:created xsi:type="dcterms:W3CDTF">2019-08-08T09:20:00Z</dcterms:created>
  <dcterms:modified xsi:type="dcterms:W3CDTF">2019-08-08T09:20:00Z</dcterms:modified>
</cp:coreProperties>
</file>